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17AC" w:rsidRPr="000917AC" w:rsidRDefault="000917AC" w:rsidP="00091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22222"/>
          <w:szCs w:val="24"/>
          <w:lang w:val="id-ID" w:eastAsia="id-ID"/>
        </w:rPr>
      </w:pPr>
      <w:r w:rsidRPr="000917AC">
        <w:rPr>
          <w:rFonts w:asciiTheme="majorBidi" w:eastAsia="Times New Roman" w:hAnsiTheme="majorBidi" w:cstheme="majorBidi"/>
          <w:b/>
          <w:bCs/>
          <w:color w:val="222222"/>
          <w:szCs w:val="24"/>
          <w:lang w:val="en" w:eastAsia="id-ID"/>
        </w:rPr>
        <w:t xml:space="preserve">Honest and Independent Character and Its Relationship with Madarasah Ibtidaiyah Education in </w:t>
      </w:r>
      <w:r>
        <w:rPr>
          <w:rFonts w:asciiTheme="majorBidi" w:eastAsia="Times New Roman" w:hAnsiTheme="majorBidi" w:cstheme="majorBidi"/>
          <w:b/>
          <w:bCs/>
          <w:color w:val="222222"/>
          <w:szCs w:val="24"/>
          <w:lang w:val="en" w:eastAsia="id-ID"/>
        </w:rPr>
        <w:t xml:space="preserve">Kecamatan </w:t>
      </w:r>
      <w:r w:rsidRPr="000917AC">
        <w:rPr>
          <w:rFonts w:asciiTheme="majorBidi" w:eastAsia="Times New Roman" w:hAnsiTheme="majorBidi" w:cstheme="majorBidi"/>
          <w:b/>
          <w:bCs/>
          <w:color w:val="222222"/>
          <w:szCs w:val="24"/>
          <w:lang w:val="en" w:eastAsia="id-ID"/>
        </w:rPr>
        <w:t xml:space="preserve">Citeureup </w:t>
      </w:r>
    </w:p>
    <w:p w:rsidR="000917AC" w:rsidRPr="000917AC" w:rsidRDefault="000917AC" w:rsidP="00440301">
      <w:pPr>
        <w:spacing w:line="240" w:lineRule="auto"/>
        <w:jc w:val="center"/>
        <w:rPr>
          <w:rFonts w:asciiTheme="majorBidi" w:hAnsiTheme="majorBidi" w:cstheme="majorBidi"/>
          <w:b/>
          <w:bCs/>
          <w:sz w:val="26"/>
          <w:szCs w:val="26"/>
          <w:lang w:val="id-ID"/>
        </w:rPr>
      </w:pPr>
    </w:p>
    <w:p w:rsidR="0088268A" w:rsidRPr="007B67B7" w:rsidRDefault="007B67B7" w:rsidP="00440301">
      <w:pPr>
        <w:spacing w:line="240" w:lineRule="auto"/>
        <w:jc w:val="center"/>
        <w:rPr>
          <w:rFonts w:asciiTheme="majorBidi" w:hAnsiTheme="majorBidi" w:cstheme="majorBidi"/>
          <w:b/>
          <w:bCs/>
          <w:sz w:val="26"/>
          <w:szCs w:val="26"/>
        </w:rPr>
      </w:pPr>
      <w:r w:rsidRPr="007B67B7">
        <w:rPr>
          <w:rFonts w:asciiTheme="majorBidi" w:hAnsiTheme="majorBidi" w:cstheme="majorBidi"/>
          <w:b/>
          <w:bCs/>
          <w:sz w:val="26"/>
          <w:szCs w:val="26"/>
        </w:rPr>
        <w:t>Karakter Jujur dan Mandiri serta Hubungannya dengan Pendidikan Madarasah Ibtidaiyah Di Kecamatan Citeureup</w:t>
      </w:r>
    </w:p>
    <w:p w:rsidR="0088268A" w:rsidRPr="00440301" w:rsidRDefault="0088268A" w:rsidP="00440301">
      <w:pPr>
        <w:spacing w:after="0" w:line="240" w:lineRule="auto"/>
        <w:jc w:val="center"/>
        <w:rPr>
          <w:rFonts w:asciiTheme="majorBidi" w:eastAsia="Times New Roman" w:hAnsiTheme="majorBidi" w:cstheme="majorBidi"/>
          <w:color w:val="000000"/>
          <w:szCs w:val="24"/>
          <w:lang w:val="id-ID"/>
        </w:rPr>
      </w:pPr>
      <w:r w:rsidRPr="00440301">
        <w:rPr>
          <w:rFonts w:asciiTheme="majorBidi" w:eastAsia="Times New Roman" w:hAnsiTheme="majorBidi" w:cstheme="majorBidi"/>
          <w:color w:val="000000"/>
          <w:szCs w:val="24"/>
        </w:rPr>
        <w:t>Ayu Lutfiah</w:t>
      </w:r>
      <w:r w:rsidR="00CB263D" w:rsidRPr="00440301">
        <w:rPr>
          <w:rFonts w:asciiTheme="majorBidi" w:eastAsia="Times New Roman" w:hAnsiTheme="majorBidi" w:cstheme="majorBidi"/>
          <w:color w:val="000000"/>
          <w:szCs w:val="24"/>
          <w:lang w:val="id-ID"/>
        </w:rPr>
        <w:t>*1</w:t>
      </w:r>
      <w:r w:rsidRPr="00440301">
        <w:rPr>
          <w:rFonts w:asciiTheme="majorBidi" w:eastAsia="Times New Roman" w:hAnsiTheme="majorBidi" w:cstheme="majorBidi"/>
          <w:color w:val="000000"/>
          <w:szCs w:val="24"/>
          <w:lang w:val="id-ID"/>
        </w:rPr>
        <w:t xml:space="preserve">, </w:t>
      </w:r>
      <w:r w:rsidRPr="00440301">
        <w:rPr>
          <w:rFonts w:asciiTheme="majorBidi" w:eastAsia="Times New Roman" w:hAnsiTheme="majorBidi" w:cstheme="majorBidi"/>
          <w:color w:val="000000"/>
          <w:szCs w:val="24"/>
        </w:rPr>
        <w:t>Muhammad Dahlan Rabban</w:t>
      </w:r>
      <w:r w:rsidRPr="00440301">
        <w:rPr>
          <w:rFonts w:asciiTheme="majorBidi" w:eastAsia="Times New Roman" w:hAnsiTheme="majorBidi" w:cstheme="majorBidi"/>
          <w:color w:val="000000"/>
          <w:szCs w:val="24"/>
          <w:lang w:val="id-ID"/>
        </w:rPr>
        <w:t>i</w:t>
      </w:r>
      <w:r w:rsidRPr="00440301">
        <w:rPr>
          <w:rFonts w:asciiTheme="majorBidi" w:eastAsia="Times New Roman" w:hAnsiTheme="majorBidi" w:cstheme="majorBidi"/>
          <w:color w:val="000000"/>
          <w:szCs w:val="24"/>
        </w:rPr>
        <w:t>e</w:t>
      </w:r>
      <w:r w:rsidR="00CB263D" w:rsidRPr="00440301">
        <w:rPr>
          <w:rFonts w:asciiTheme="majorBidi" w:eastAsia="Times New Roman" w:hAnsiTheme="majorBidi" w:cstheme="majorBidi"/>
          <w:color w:val="000000"/>
          <w:szCs w:val="24"/>
          <w:lang w:val="id-ID"/>
        </w:rPr>
        <w:t>*2</w:t>
      </w:r>
    </w:p>
    <w:p w:rsidR="0088268A" w:rsidRPr="00440301" w:rsidRDefault="008548B8" w:rsidP="00440301">
      <w:pPr>
        <w:spacing w:after="0" w:line="240" w:lineRule="auto"/>
        <w:jc w:val="center"/>
        <w:rPr>
          <w:rFonts w:asciiTheme="majorBidi" w:eastAsia="Times New Roman" w:hAnsiTheme="majorBidi" w:cstheme="majorBidi"/>
          <w:color w:val="000000"/>
          <w:szCs w:val="24"/>
        </w:rPr>
      </w:pPr>
      <w:r>
        <w:rPr>
          <w:rFonts w:asciiTheme="majorBidi" w:eastAsia="Times New Roman" w:hAnsiTheme="majorBidi" w:cstheme="majorBidi"/>
          <w:color w:val="000000"/>
          <w:szCs w:val="24"/>
        </w:rPr>
        <w:t xml:space="preserve">PGMI, Fakultas Agama Islam </w:t>
      </w:r>
      <w:r w:rsidR="0088268A" w:rsidRPr="00440301">
        <w:rPr>
          <w:rFonts w:asciiTheme="majorBidi" w:eastAsia="Times New Roman" w:hAnsiTheme="majorBidi" w:cstheme="majorBidi"/>
          <w:color w:val="000000"/>
          <w:szCs w:val="24"/>
        </w:rPr>
        <w:t>Universitas Ibn Khaldun Bogor</w:t>
      </w:r>
    </w:p>
    <w:p w:rsidR="0088268A" w:rsidRPr="00440301" w:rsidRDefault="0088268A" w:rsidP="00440301">
      <w:pPr>
        <w:spacing w:line="240" w:lineRule="auto"/>
        <w:jc w:val="center"/>
        <w:rPr>
          <w:rFonts w:asciiTheme="majorBidi" w:eastAsia="Times New Roman" w:hAnsiTheme="majorBidi" w:cstheme="majorBidi"/>
          <w:color w:val="000000"/>
          <w:szCs w:val="24"/>
          <w:lang w:val="id-ID"/>
        </w:rPr>
      </w:pPr>
      <w:r w:rsidRPr="00440301">
        <w:rPr>
          <w:rFonts w:asciiTheme="majorBidi" w:eastAsia="Times New Roman" w:hAnsiTheme="majorBidi" w:cstheme="majorBidi"/>
          <w:color w:val="000000"/>
          <w:szCs w:val="24"/>
        </w:rPr>
        <w:t xml:space="preserve">Email: </w:t>
      </w:r>
      <w:r w:rsidR="00440301">
        <w:rPr>
          <w:rFonts w:asciiTheme="majorBidi" w:eastAsia="Times New Roman" w:hAnsiTheme="majorBidi" w:cstheme="majorBidi"/>
          <w:color w:val="000000"/>
          <w:szCs w:val="24"/>
          <w:vertAlign w:val="superscript"/>
          <w:lang w:val="id-ID"/>
        </w:rPr>
        <w:t>1</w:t>
      </w:r>
      <w:hyperlink r:id="rId8" w:history="1">
        <w:r w:rsidRPr="00440301">
          <w:rPr>
            <w:rStyle w:val="Hyperlink"/>
            <w:rFonts w:asciiTheme="majorBidi" w:hAnsiTheme="majorBidi" w:cstheme="majorBidi"/>
            <w:i/>
            <w:iCs/>
            <w:color w:val="000000" w:themeColor="text1"/>
            <w:szCs w:val="24"/>
          </w:rPr>
          <w:t>ayulutfiyah1998@gmail.com</w:t>
        </w:r>
      </w:hyperlink>
      <w:r w:rsidR="00CB263D" w:rsidRPr="00440301">
        <w:rPr>
          <w:rFonts w:asciiTheme="majorBidi" w:eastAsia="Times New Roman" w:hAnsiTheme="majorBidi" w:cstheme="majorBidi"/>
          <w:color w:val="000000"/>
          <w:szCs w:val="24"/>
          <w:lang w:val="id-ID"/>
        </w:rPr>
        <w:t xml:space="preserve">, </w:t>
      </w:r>
      <w:r w:rsidR="00440301">
        <w:rPr>
          <w:rFonts w:asciiTheme="majorBidi" w:eastAsia="Times New Roman" w:hAnsiTheme="majorBidi" w:cstheme="majorBidi"/>
          <w:color w:val="000000"/>
          <w:szCs w:val="24"/>
          <w:vertAlign w:val="superscript"/>
          <w:lang w:val="id-ID"/>
        </w:rPr>
        <w:t>2</w:t>
      </w:r>
      <w:r w:rsidRPr="00440301">
        <w:rPr>
          <w:rFonts w:asciiTheme="majorBidi" w:hAnsiTheme="majorBidi" w:cstheme="majorBidi"/>
          <w:i/>
          <w:iCs/>
          <w:szCs w:val="24"/>
          <w:lang w:val="id-ID"/>
        </w:rPr>
        <w:t>dahlan@uika-bogor.ac.id</w:t>
      </w:r>
    </w:p>
    <w:p w:rsidR="0088268A" w:rsidRPr="00440301" w:rsidRDefault="0088268A" w:rsidP="00440301">
      <w:pPr>
        <w:spacing w:line="240" w:lineRule="auto"/>
        <w:jc w:val="center"/>
        <w:rPr>
          <w:rFonts w:asciiTheme="majorBidi" w:hAnsiTheme="majorBidi" w:cstheme="majorBidi"/>
          <w:szCs w:val="24"/>
          <w:lang w:val="id-ID"/>
        </w:rPr>
      </w:pPr>
    </w:p>
    <w:p w:rsidR="007B67B7" w:rsidRDefault="0088268A" w:rsidP="00246AF9">
      <w:pPr>
        <w:spacing w:after="0" w:line="240" w:lineRule="auto"/>
        <w:jc w:val="both"/>
        <w:rPr>
          <w:rFonts w:asciiTheme="majorBidi" w:hAnsiTheme="majorBidi" w:cstheme="majorBidi"/>
          <w:szCs w:val="24"/>
          <w:lang w:val="id-ID"/>
        </w:rPr>
      </w:pPr>
      <w:r w:rsidRPr="00440301">
        <w:rPr>
          <w:rFonts w:asciiTheme="majorBidi" w:hAnsiTheme="majorBidi" w:cstheme="majorBidi"/>
          <w:b/>
          <w:bCs/>
          <w:szCs w:val="24"/>
          <w:lang w:val="id-ID"/>
        </w:rPr>
        <w:t>Abstract</w:t>
      </w:r>
    </w:p>
    <w:p w:rsidR="007B67B7" w:rsidRPr="007B67B7" w:rsidRDefault="0088268A" w:rsidP="00246AF9">
      <w:pPr>
        <w:spacing w:after="0" w:line="240" w:lineRule="auto"/>
        <w:jc w:val="both"/>
        <w:rPr>
          <w:rFonts w:asciiTheme="majorBidi" w:hAnsiTheme="majorBidi" w:cstheme="majorBidi"/>
          <w:szCs w:val="24"/>
          <w:lang w:val="id-ID"/>
        </w:rPr>
      </w:pPr>
      <w:r w:rsidRPr="00440301">
        <w:rPr>
          <w:rFonts w:asciiTheme="majorBidi" w:eastAsia="Times New Roman" w:hAnsiTheme="majorBidi" w:cstheme="majorBidi"/>
          <w:szCs w:val="24"/>
          <w:shd w:val="clear" w:color="auto" w:fill="FFFFFF"/>
          <w:lang w:eastAsia="id-ID"/>
        </w:rPr>
        <w:t>The</w:t>
      </w:r>
      <w:r w:rsidRPr="00440301">
        <w:rPr>
          <w:rFonts w:asciiTheme="majorBidi" w:eastAsia="Times New Roman" w:hAnsiTheme="majorBidi" w:cstheme="majorBidi"/>
          <w:szCs w:val="24"/>
          <w:shd w:val="clear" w:color="auto" w:fill="FFFFFF"/>
          <w:lang w:val="id-ID" w:eastAsia="id-ID"/>
        </w:rPr>
        <w:t xml:space="preserve"> research is aimed to find out</w:t>
      </w:r>
      <w:r w:rsidRPr="00440301">
        <w:rPr>
          <w:rFonts w:asciiTheme="majorBidi" w:eastAsia="Times New Roman" w:hAnsiTheme="majorBidi" w:cstheme="majorBidi"/>
          <w:szCs w:val="24"/>
          <w:lang w:eastAsia="id-ID"/>
        </w:rPr>
        <w:t xml:space="preserve"> </w:t>
      </w:r>
      <w:r w:rsidRPr="00440301">
        <w:rPr>
          <w:rFonts w:asciiTheme="majorBidi" w:eastAsia="Times New Roman" w:hAnsiTheme="majorBidi" w:cstheme="majorBidi"/>
          <w:color w:val="222222"/>
          <w:szCs w:val="24"/>
          <w:lang w:val="en" w:eastAsia="id-ID"/>
        </w:rPr>
        <w:t xml:space="preserve">the relationship between honest character and independent character with Madrasah Ibtidaiyah education. The population in this study were teachers in Al Hidayah Madrasah Ibtidaiyah and Al Wasilah Madrasash Ibtidaiyah with 22 teachers. </w:t>
      </w:r>
      <w:r w:rsidRPr="00440301">
        <w:rPr>
          <w:rFonts w:asciiTheme="majorBidi" w:eastAsia="Times New Roman" w:hAnsiTheme="majorBidi" w:cstheme="majorBidi"/>
          <w:szCs w:val="24"/>
          <w:shd w:val="clear" w:color="auto" w:fill="FFFFFF"/>
          <w:lang w:val="id-ID" w:eastAsia="id-ID"/>
        </w:rPr>
        <w:t>The result of the research shows that</w:t>
      </w:r>
      <w:r w:rsidRPr="00440301">
        <w:rPr>
          <w:rFonts w:asciiTheme="majorBidi" w:eastAsia="Times New Roman" w:hAnsiTheme="majorBidi" w:cstheme="majorBidi"/>
          <w:color w:val="222222"/>
          <w:szCs w:val="24"/>
          <w:lang w:val="en" w:eastAsia="id-ID"/>
        </w:rPr>
        <w:t>; First there is a positive relationship between honest character and Madrasah Ibtidaiyah education, the correlation between the two variables is calculated by Pearson's participation, the coefficient value is 0.459. The coefficient of determination value obtained 0.210 means that 21.0% of honest character variables support Madrasah Ibtidaiyah education. The regression line is Ŷ=6.341x0.634 X1. Second, there is a positive relationship between honest character and Madrasah Ibtidaiyah Education. The results of the analysis are calculated with the Pearson test and the coefficient of comparison values ​​obtained 0.477. The coefficient of determination values ​​obtained value of 0.227 means that 22.7% of the independent character variables get Madrasah Ibtidaiyah Education. The regression line is Ŷ = 8.545 + 0.761X2.</w:t>
      </w:r>
    </w:p>
    <w:p w:rsidR="0088268A" w:rsidRDefault="0088268A" w:rsidP="00246AF9">
      <w:pPr>
        <w:spacing w:after="0" w:line="240" w:lineRule="auto"/>
        <w:rPr>
          <w:rFonts w:asciiTheme="majorBidi" w:eastAsia="Times New Roman" w:hAnsiTheme="majorBidi" w:cstheme="majorBidi"/>
          <w:color w:val="222222"/>
          <w:szCs w:val="24"/>
          <w:lang w:val="en" w:eastAsia="id-ID"/>
        </w:rPr>
      </w:pPr>
      <w:r w:rsidRPr="00440301">
        <w:rPr>
          <w:rFonts w:asciiTheme="majorBidi" w:eastAsia="Times New Roman" w:hAnsiTheme="majorBidi" w:cstheme="majorBidi"/>
          <w:color w:val="222222"/>
          <w:szCs w:val="24"/>
          <w:lang w:val="en" w:eastAsia="id-ID"/>
        </w:rPr>
        <w:t>Keywords: honest character, independent character, madrasah ibtidaiyah education</w:t>
      </w:r>
    </w:p>
    <w:p w:rsidR="00246AF9" w:rsidRPr="00440301" w:rsidRDefault="00246AF9" w:rsidP="00246AF9">
      <w:pPr>
        <w:spacing w:after="0" w:line="240" w:lineRule="auto"/>
        <w:rPr>
          <w:rFonts w:asciiTheme="majorBidi" w:hAnsiTheme="majorBidi" w:cstheme="majorBidi"/>
          <w:szCs w:val="24"/>
        </w:rPr>
      </w:pPr>
    </w:p>
    <w:p w:rsidR="0088268A" w:rsidRPr="00440301" w:rsidRDefault="0088268A" w:rsidP="00246AF9">
      <w:pPr>
        <w:spacing w:before="120" w:after="120" w:line="240" w:lineRule="auto"/>
        <w:jc w:val="both"/>
        <w:rPr>
          <w:rFonts w:asciiTheme="majorBidi" w:hAnsiTheme="majorBidi" w:cstheme="majorBidi"/>
          <w:b/>
          <w:bCs/>
          <w:szCs w:val="24"/>
        </w:rPr>
      </w:pPr>
      <w:r w:rsidRPr="00440301">
        <w:rPr>
          <w:rFonts w:asciiTheme="majorBidi" w:hAnsiTheme="majorBidi" w:cstheme="majorBidi"/>
          <w:b/>
          <w:bCs/>
          <w:szCs w:val="24"/>
        </w:rPr>
        <w:t>Abstrak</w:t>
      </w:r>
    </w:p>
    <w:p w:rsidR="0088268A" w:rsidRPr="00440301" w:rsidRDefault="0088268A" w:rsidP="00246AF9">
      <w:pPr>
        <w:spacing w:after="0" w:line="240" w:lineRule="auto"/>
        <w:jc w:val="both"/>
        <w:rPr>
          <w:rFonts w:asciiTheme="majorBidi" w:hAnsiTheme="majorBidi" w:cstheme="majorBidi"/>
          <w:szCs w:val="24"/>
        </w:rPr>
      </w:pPr>
      <w:r w:rsidRPr="00440301">
        <w:rPr>
          <w:rFonts w:asciiTheme="majorBidi" w:hAnsiTheme="majorBidi" w:cstheme="majorBidi"/>
          <w:szCs w:val="24"/>
        </w:rPr>
        <w:t>Penelitian ini bertujuan untuk mengetahui hubungan antara karakter jujur dan karakter mandiri dengan Pendidikan Madrasah Ibtidaiyah. Populasi dalam penelitian ini adalah guru di Madrasah Ibtidaiyah Al</w:t>
      </w:r>
      <w:r w:rsidRPr="00440301">
        <w:rPr>
          <w:rFonts w:asciiTheme="majorBidi" w:hAnsiTheme="majorBidi" w:cstheme="majorBidi"/>
          <w:szCs w:val="24"/>
          <w:lang w:val="id-ID"/>
        </w:rPr>
        <w:t xml:space="preserve"> H</w:t>
      </w:r>
      <w:r w:rsidRPr="00440301">
        <w:rPr>
          <w:rFonts w:asciiTheme="majorBidi" w:hAnsiTheme="majorBidi" w:cstheme="majorBidi"/>
          <w:szCs w:val="24"/>
        </w:rPr>
        <w:t xml:space="preserve">idayah dan </w:t>
      </w:r>
      <w:r w:rsidRPr="00440301">
        <w:rPr>
          <w:rFonts w:asciiTheme="majorBidi" w:hAnsiTheme="majorBidi" w:cstheme="majorBidi"/>
          <w:szCs w:val="24"/>
        </w:rPr>
        <w:lastRenderedPageBreak/>
        <w:t xml:space="preserve">Madrasah Ibtidaiyah Al </w:t>
      </w:r>
      <w:r w:rsidRPr="00440301">
        <w:rPr>
          <w:rFonts w:asciiTheme="majorBidi" w:hAnsiTheme="majorBidi" w:cstheme="majorBidi"/>
          <w:szCs w:val="24"/>
          <w:lang w:val="id-ID"/>
        </w:rPr>
        <w:t>W</w:t>
      </w:r>
      <w:r w:rsidRPr="00440301">
        <w:rPr>
          <w:rFonts w:asciiTheme="majorBidi" w:hAnsiTheme="majorBidi" w:cstheme="majorBidi"/>
          <w:szCs w:val="24"/>
        </w:rPr>
        <w:t>asi</w:t>
      </w:r>
      <w:r w:rsidRPr="00440301">
        <w:rPr>
          <w:rFonts w:asciiTheme="majorBidi" w:hAnsiTheme="majorBidi" w:cstheme="majorBidi"/>
          <w:szCs w:val="24"/>
          <w:lang w:val="id-ID"/>
        </w:rPr>
        <w:t>l</w:t>
      </w:r>
      <w:r w:rsidRPr="00440301">
        <w:rPr>
          <w:rFonts w:asciiTheme="majorBidi" w:hAnsiTheme="majorBidi" w:cstheme="majorBidi"/>
          <w:szCs w:val="24"/>
        </w:rPr>
        <w:t>ah dengan jumlah 22 guru. Hasil penelitian menunjukan bahwa; pertama ada hubungan positif antara karater jujur dengan Pendidikan Madrasah Ibtidaiyah, hasil korelasinya antara dua variable tersebut dihitung oleh korelasi pe</w:t>
      </w:r>
      <w:r w:rsidRPr="00440301">
        <w:rPr>
          <w:rFonts w:asciiTheme="majorBidi" w:hAnsiTheme="majorBidi" w:cstheme="majorBidi"/>
          <w:szCs w:val="24"/>
          <w:lang w:val="id-ID"/>
        </w:rPr>
        <w:t>a</w:t>
      </w:r>
      <w:r w:rsidRPr="00440301">
        <w:rPr>
          <w:rFonts w:asciiTheme="majorBidi" w:hAnsiTheme="majorBidi" w:cstheme="majorBidi"/>
          <w:szCs w:val="24"/>
        </w:rPr>
        <w:t>rson diperoleh nilai koef</w:t>
      </w:r>
      <w:r w:rsidRPr="00440301">
        <w:rPr>
          <w:rFonts w:asciiTheme="majorBidi" w:hAnsiTheme="majorBidi" w:cstheme="majorBidi"/>
          <w:szCs w:val="24"/>
          <w:lang w:val="id-ID"/>
        </w:rPr>
        <w:t>i</w:t>
      </w:r>
      <w:r w:rsidRPr="00440301">
        <w:rPr>
          <w:rFonts w:asciiTheme="majorBidi" w:hAnsiTheme="majorBidi" w:cstheme="majorBidi"/>
          <w:szCs w:val="24"/>
        </w:rPr>
        <w:t xml:space="preserve">sien korelasi 0.459. Koefisien nilai determinasi di peroleh nilai 0.210 artinya 21.0% variable karakter jujur dipengaruhi Pendidikan Madrasah Ibtidaiyah. Garis regresinya adalah </w:t>
      </w:r>
      <w:r w:rsidRPr="00440301">
        <w:rPr>
          <w:rFonts w:asciiTheme="majorBidi" w:hAnsiTheme="majorBidi" w:cstheme="majorBidi"/>
          <w:i/>
          <w:szCs w:val="24"/>
        </w:rPr>
        <w:t>Ŷ=</w:t>
      </w:r>
      <w:r w:rsidRPr="00440301">
        <w:rPr>
          <w:rFonts w:asciiTheme="majorBidi" w:hAnsiTheme="majorBidi" w:cstheme="majorBidi"/>
          <w:szCs w:val="24"/>
        </w:rPr>
        <w:t>6.341x0.634</w:t>
      </w:r>
      <w:r w:rsidRPr="00440301">
        <w:rPr>
          <w:rFonts w:asciiTheme="majorBidi" w:hAnsiTheme="majorBidi" w:cstheme="majorBidi"/>
          <w:i/>
          <w:szCs w:val="24"/>
        </w:rPr>
        <w:t xml:space="preserve"> X</w:t>
      </w:r>
      <w:r w:rsidRPr="00440301">
        <w:rPr>
          <w:rFonts w:asciiTheme="majorBidi" w:hAnsiTheme="majorBidi" w:cstheme="majorBidi"/>
          <w:szCs w:val="24"/>
          <w:vertAlign w:val="subscript"/>
        </w:rPr>
        <w:t xml:space="preserve">1. </w:t>
      </w:r>
      <w:r w:rsidRPr="00440301">
        <w:rPr>
          <w:rFonts w:asciiTheme="majorBidi" w:hAnsiTheme="majorBidi" w:cstheme="majorBidi"/>
          <w:szCs w:val="24"/>
        </w:rPr>
        <w:t>Kedua, ada hubungan positif antara karakter jujur deng</w:t>
      </w:r>
      <w:r w:rsidRPr="00440301">
        <w:rPr>
          <w:rFonts w:asciiTheme="majorBidi" w:hAnsiTheme="majorBidi" w:cstheme="majorBidi"/>
          <w:szCs w:val="24"/>
          <w:lang w:val="id-ID"/>
        </w:rPr>
        <w:t>a</w:t>
      </w:r>
      <w:r w:rsidRPr="00440301">
        <w:rPr>
          <w:rFonts w:asciiTheme="majorBidi" w:hAnsiTheme="majorBidi" w:cstheme="majorBidi"/>
          <w:szCs w:val="24"/>
        </w:rPr>
        <w:t>n Pendidikan Madrasah Ibtidaiya</w:t>
      </w:r>
      <w:r w:rsidRPr="00440301">
        <w:rPr>
          <w:rFonts w:asciiTheme="majorBidi" w:hAnsiTheme="majorBidi" w:cstheme="majorBidi"/>
          <w:szCs w:val="24"/>
          <w:lang w:val="id-ID"/>
        </w:rPr>
        <w:t>h</w:t>
      </w:r>
      <w:r w:rsidRPr="00440301">
        <w:rPr>
          <w:rFonts w:asciiTheme="majorBidi" w:hAnsiTheme="majorBidi" w:cstheme="majorBidi"/>
          <w:szCs w:val="24"/>
        </w:rPr>
        <w:t>. Hasil analisis dihitung oleh korelasi Pearson dan didapatkan koefisien nilai korelasi 0.477. Koefisien nilai determinasi diperoleh nilai 0.227 artinya 22.7% v</w:t>
      </w:r>
      <w:r w:rsidRPr="00440301">
        <w:rPr>
          <w:rFonts w:asciiTheme="majorBidi" w:hAnsiTheme="majorBidi" w:cstheme="majorBidi"/>
          <w:szCs w:val="24"/>
          <w:lang w:val="id-ID"/>
        </w:rPr>
        <w:t>a</w:t>
      </w:r>
      <w:r w:rsidRPr="00440301">
        <w:rPr>
          <w:rFonts w:asciiTheme="majorBidi" w:hAnsiTheme="majorBidi" w:cstheme="majorBidi"/>
          <w:szCs w:val="24"/>
        </w:rPr>
        <w:t>r</w:t>
      </w:r>
      <w:r w:rsidRPr="00440301">
        <w:rPr>
          <w:rFonts w:asciiTheme="majorBidi" w:hAnsiTheme="majorBidi" w:cstheme="majorBidi"/>
          <w:szCs w:val="24"/>
          <w:lang w:val="id-ID"/>
        </w:rPr>
        <w:t>i</w:t>
      </w:r>
      <w:r w:rsidRPr="00440301">
        <w:rPr>
          <w:rFonts w:asciiTheme="majorBidi" w:hAnsiTheme="majorBidi" w:cstheme="majorBidi"/>
          <w:szCs w:val="24"/>
        </w:rPr>
        <w:t xml:space="preserve">abel karakter mandiri dipengaruhi Pendidikan Madrasah Ibtidaiyah. Garis regresinya adalah </w:t>
      </w:r>
      <w:r w:rsidRPr="00440301">
        <w:rPr>
          <w:rFonts w:asciiTheme="majorBidi" w:hAnsiTheme="majorBidi" w:cstheme="majorBidi"/>
          <w:i/>
          <w:szCs w:val="24"/>
        </w:rPr>
        <w:t>Ŷ=8,545+0,761X</w:t>
      </w:r>
      <w:r w:rsidRPr="00440301">
        <w:rPr>
          <w:rFonts w:asciiTheme="majorBidi" w:hAnsiTheme="majorBidi" w:cstheme="majorBidi"/>
          <w:szCs w:val="24"/>
          <w:vertAlign w:val="subscript"/>
        </w:rPr>
        <w:t>2.</w:t>
      </w:r>
    </w:p>
    <w:p w:rsidR="0088268A" w:rsidRPr="00440301" w:rsidRDefault="0088268A" w:rsidP="00246AF9">
      <w:pPr>
        <w:spacing w:after="0" w:line="240" w:lineRule="auto"/>
        <w:jc w:val="both"/>
        <w:rPr>
          <w:rFonts w:asciiTheme="majorBidi" w:hAnsiTheme="majorBidi" w:cstheme="majorBidi"/>
          <w:szCs w:val="24"/>
        </w:rPr>
      </w:pPr>
      <w:r w:rsidRPr="00246AF9">
        <w:rPr>
          <w:rFonts w:asciiTheme="majorBidi" w:hAnsiTheme="majorBidi" w:cstheme="majorBidi"/>
          <w:b/>
          <w:bCs/>
          <w:szCs w:val="24"/>
        </w:rPr>
        <w:t>Kata Kunci</w:t>
      </w:r>
      <w:r w:rsidRPr="00440301">
        <w:rPr>
          <w:rFonts w:asciiTheme="majorBidi" w:hAnsiTheme="majorBidi" w:cstheme="majorBidi"/>
          <w:szCs w:val="24"/>
        </w:rPr>
        <w:t xml:space="preserve">: karakter jujur, karakter mandiri, pendidikan Madrasah Ibtidaiyah </w:t>
      </w:r>
    </w:p>
    <w:p w:rsidR="0001658C" w:rsidRDefault="0001658C" w:rsidP="00440301">
      <w:pPr>
        <w:spacing w:line="240" w:lineRule="auto"/>
        <w:rPr>
          <w:rFonts w:asciiTheme="majorBidi" w:hAnsiTheme="majorBidi" w:cstheme="majorBidi"/>
          <w:b/>
          <w:bCs/>
          <w:szCs w:val="24"/>
          <w:lang w:val="en-GB"/>
        </w:rPr>
      </w:pPr>
    </w:p>
    <w:p w:rsidR="0088268A" w:rsidRPr="00440301" w:rsidRDefault="00246AF9" w:rsidP="007B67B7">
      <w:pPr>
        <w:spacing w:after="0" w:line="240" w:lineRule="auto"/>
        <w:rPr>
          <w:rFonts w:asciiTheme="majorBidi" w:hAnsiTheme="majorBidi" w:cstheme="majorBidi"/>
          <w:b/>
          <w:bCs/>
          <w:szCs w:val="24"/>
        </w:rPr>
      </w:pPr>
      <w:r w:rsidRPr="00440301">
        <w:rPr>
          <w:rFonts w:asciiTheme="majorBidi" w:hAnsiTheme="majorBidi" w:cstheme="majorBidi"/>
          <w:b/>
          <w:bCs/>
          <w:szCs w:val="24"/>
          <w:lang w:val="en-GB"/>
        </w:rPr>
        <w:t>P</w:t>
      </w:r>
      <w:r w:rsidRPr="00440301">
        <w:rPr>
          <w:rFonts w:asciiTheme="majorBidi" w:hAnsiTheme="majorBidi" w:cstheme="majorBidi"/>
          <w:b/>
          <w:bCs/>
          <w:szCs w:val="24"/>
        </w:rPr>
        <w:t>endahuluan</w:t>
      </w:r>
    </w:p>
    <w:p w:rsidR="0088268A" w:rsidRPr="00440301" w:rsidRDefault="0088268A" w:rsidP="002C752E">
      <w:pPr>
        <w:spacing w:after="0" w:line="240" w:lineRule="auto"/>
        <w:ind w:firstLine="567"/>
        <w:jc w:val="both"/>
        <w:rPr>
          <w:rFonts w:asciiTheme="majorBidi" w:hAnsiTheme="majorBidi" w:cstheme="majorBidi"/>
          <w:szCs w:val="24"/>
        </w:rPr>
      </w:pPr>
      <w:r w:rsidRPr="00440301">
        <w:rPr>
          <w:rFonts w:asciiTheme="majorBidi" w:hAnsiTheme="majorBidi" w:cstheme="majorBidi"/>
          <w:szCs w:val="24"/>
          <w:lang w:val="en-GB"/>
        </w:rPr>
        <w:t>Jujur merupakan</w:t>
      </w:r>
      <w:r w:rsidRPr="00440301">
        <w:rPr>
          <w:rFonts w:asciiTheme="majorBidi" w:hAnsiTheme="majorBidi" w:cstheme="majorBidi"/>
          <w:szCs w:val="24"/>
        </w:rPr>
        <w:t xml:space="preserve"> perilaku yang harus ada pada setiap orang dan terlihat dalam perbuatan sehari-hari, karena dengan jujur seseorang telah mengerjakan nilai</w:t>
      </w:r>
      <w:r w:rsidRPr="00440301">
        <w:rPr>
          <w:rFonts w:asciiTheme="majorBidi" w:hAnsiTheme="majorBidi" w:cstheme="majorBidi"/>
          <w:szCs w:val="24"/>
          <w:lang w:val="id-ID"/>
        </w:rPr>
        <w:t>-</w:t>
      </w:r>
      <w:r w:rsidRPr="00440301">
        <w:rPr>
          <w:rFonts w:asciiTheme="majorBidi" w:hAnsiTheme="majorBidi" w:cstheme="majorBidi"/>
          <w:szCs w:val="24"/>
        </w:rPr>
        <w:t>nilai kebenaran dan keadilan dalam berbagai dimensi kehidupan</w:t>
      </w:r>
      <w:r w:rsidR="002C752E">
        <w:rPr>
          <w:rFonts w:asciiTheme="majorBidi" w:hAnsiTheme="majorBidi" w:cstheme="majorBidi"/>
          <w:szCs w:val="24"/>
        </w:rPr>
        <w:fldChar w:fldCharType="begin" w:fldLock="1"/>
      </w:r>
      <w:r w:rsidR="00D132F3">
        <w:rPr>
          <w:rFonts w:asciiTheme="majorBidi" w:hAnsiTheme="majorBidi" w:cstheme="majorBidi"/>
          <w:szCs w:val="24"/>
        </w:rPr>
        <w:instrText>ADDIN CSL_CITATION {"citationItems":[{"id":"ITEM-1","itemData":{"ISSN":"2614-3941","author":[{"dropping-particle":"","family":"Rochmawati","given":"Nikmah","non-dropping-particle":"","parse-names":false,"suffix":""}],"container-title":"Al-Fikri: Jurnal Studi dan Penelitian Pendidikan Islam","id":"ITEM-1","issue":"2","issued":{"date-parts":[["2018"]]},"page":"1-12","title":"Peran Guru dan Orang Tua Membentuk Karakter Jujur pada Anak","type":"article-journal","volume":"1"},"uris":["http://www.mendeley.com/documents/?uuid=704fa1e2-c779-40dd-95f4-22dc65beb22c"]}],"mendeley":{"formattedCitation":"(Rochmawati, 2018)","plainTextFormattedCitation":"(Rochmawati, 2018)","previouslyFormattedCitation":"(Rochmawati, 2018)"},"properties":{"noteIndex":0},"schema":"https://github.com/citation-style-language/schema/raw/master/csl-citation.json"}</w:instrText>
      </w:r>
      <w:r w:rsidR="002C752E">
        <w:rPr>
          <w:rFonts w:asciiTheme="majorBidi" w:hAnsiTheme="majorBidi" w:cstheme="majorBidi"/>
          <w:szCs w:val="24"/>
        </w:rPr>
        <w:fldChar w:fldCharType="separate"/>
      </w:r>
      <w:r w:rsidR="002C752E" w:rsidRPr="002C752E">
        <w:rPr>
          <w:rFonts w:asciiTheme="majorBidi" w:hAnsiTheme="majorBidi" w:cstheme="majorBidi"/>
          <w:noProof/>
          <w:szCs w:val="24"/>
        </w:rPr>
        <w:t>(Rochmawati, 2018)</w:t>
      </w:r>
      <w:r w:rsidR="002C752E">
        <w:rPr>
          <w:rFonts w:asciiTheme="majorBidi" w:hAnsiTheme="majorBidi" w:cstheme="majorBidi"/>
          <w:szCs w:val="24"/>
        </w:rPr>
        <w:fldChar w:fldCharType="end"/>
      </w:r>
      <w:r w:rsidRPr="00440301">
        <w:rPr>
          <w:rFonts w:asciiTheme="majorBidi" w:hAnsiTheme="majorBidi" w:cstheme="majorBidi"/>
          <w:szCs w:val="24"/>
        </w:rPr>
        <w:t>. jujur berarti mengatakan apa adanya, terbuka, konsisten antara apa yang dikatakan dan dilakukan (berintegras) bera</w:t>
      </w:r>
      <w:r w:rsidRPr="00440301">
        <w:rPr>
          <w:rFonts w:asciiTheme="majorBidi" w:hAnsiTheme="majorBidi" w:cstheme="majorBidi"/>
          <w:szCs w:val="24"/>
          <w:lang w:val="id-ID"/>
        </w:rPr>
        <w:t>ni</w:t>
      </w:r>
      <w:r w:rsidRPr="00440301">
        <w:rPr>
          <w:rFonts w:asciiTheme="majorBidi" w:hAnsiTheme="majorBidi" w:cstheme="majorBidi"/>
          <w:szCs w:val="24"/>
        </w:rPr>
        <w:t xml:space="preserve"> karena benar, dapat dipercaya (amanah) dan tidak curang </w:t>
      </w:r>
      <w:r w:rsidRPr="00440301">
        <w:rPr>
          <w:rFonts w:asciiTheme="majorBidi" w:hAnsiTheme="majorBidi" w:cstheme="majorBidi"/>
          <w:szCs w:val="24"/>
        </w:rPr>
        <w:fldChar w:fldCharType="begin" w:fldLock="1"/>
      </w:r>
      <w:r w:rsidR="00C02E0D">
        <w:rPr>
          <w:rFonts w:asciiTheme="majorBidi" w:hAnsiTheme="majorBidi" w:cstheme="majorBidi"/>
          <w:szCs w:val="24"/>
        </w:rPr>
        <w:instrText>ADDIN CSL_CITATION {"citationItems":[{"id":"ITEM-1","itemData":{"author":[{"dropping-particle":"","family":"Hariyanti","given":"M.S.","non-dropping-particle":"","parse-names":false,"suffix":""}],"id":"ITEM-1","issued":{"date-parts":[["2012"]]},"number-of-pages":"51","publisher":"Remaja Rosda Karya","publisher-place":"Bandung","title":"Konsep dan Mode Pendidikan Karakter","type":"book"},"uris":["http://www.mendeley.com/documents/?uuid=193ba8f5-3f03-4d96-8108-36ca47cab535"]}],"mendeley":{"formattedCitation":"(Hariyanti, 2012)","plainTextFormattedCitation":"(Hariyanti, 2012)","previouslyFormattedCitation":"(Hariyanti, 2012)"},"properties":{"noteIndex":0},"schema":"https://github.com/citation-style-language/schema/raw/master/csl-citation.json"}</w:instrText>
      </w:r>
      <w:r w:rsidRPr="00440301">
        <w:rPr>
          <w:rFonts w:asciiTheme="majorBidi" w:hAnsiTheme="majorBidi" w:cstheme="majorBidi"/>
          <w:szCs w:val="24"/>
        </w:rPr>
        <w:fldChar w:fldCharType="separate"/>
      </w:r>
      <w:r w:rsidRPr="00440301">
        <w:rPr>
          <w:rFonts w:asciiTheme="majorBidi" w:hAnsiTheme="majorBidi" w:cstheme="majorBidi"/>
          <w:noProof/>
          <w:szCs w:val="24"/>
        </w:rPr>
        <w:t>(Hariyanti, 2012)</w:t>
      </w:r>
      <w:r w:rsidRPr="00440301">
        <w:rPr>
          <w:rFonts w:asciiTheme="majorBidi" w:hAnsiTheme="majorBidi" w:cstheme="majorBidi"/>
          <w:szCs w:val="24"/>
        </w:rPr>
        <w:fldChar w:fldCharType="end"/>
      </w:r>
      <w:r w:rsidRPr="00440301">
        <w:rPr>
          <w:rFonts w:asciiTheme="majorBidi" w:hAnsiTheme="majorBidi" w:cstheme="majorBidi"/>
          <w:szCs w:val="24"/>
        </w:rPr>
        <w:t xml:space="preserve">. </w:t>
      </w:r>
      <w:r w:rsidR="002C752E">
        <w:rPr>
          <w:rFonts w:asciiTheme="majorBidi" w:hAnsiTheme="majorBidi" w:cstheme="majorBidi"/>
          <w:szCs w:val="24"/>
        </w:rPr>
        <w:t xml:space="preserve">Kehidupan sehari-hari sudah semestinya didasari dengan jujur, karena sesorang </w:t>
      </w:r>
      <w:r w:rsidRPr="00440301">
        <w:rPr>
          <w:rFonts w:asciiTheme="majorBidi" w:hAnsiTheme="majorBidi" w:cstheme="majorBidi"/>
          <w:szCs w:val="24"/>
        </w:rPr>
        <w:t xml:space="preserve">yang memiliki sifat jujur akan mudah diterima dan disenangi di lingkungan masyarakatnya, Menurut Yaumi </w:t>
      </w:r>
      <w:r w:rsidRPr="00440301">
        <w:rPr>
          <w:rFonts w:asciiTheme="majorBidi" w:hAnsiTheme="majorBidi" w:cstheme="majorBidi"/>
          <w:szCs w:val="24"/>
        </w:rPr>
        <w:fldChar w:fldCharType="begin" w:fldLock="1"/>
      </w:r>
      <w:r w:rsidR="00C02E0D">
        <w:rPr>
          <w:rFonts w:asciiTheme="majorBidi" w:hAnsiTheme="majorBidi" w:cstheme="majorBidi"/>
          <w:szCs w:val="24"/>
        </w:rPr>
        <w:instrText>ADDIN CSL_CITATION {"citationItems":[{"id":"ITEM-1","itemData":{"author":[{"dropping-particle":"","family":"Yaumi","given":"Muhammad","non-dropping-particle":"","parse-names":false,"suffix":""}],"id":"ITEM-1","issued":{"date-parts":[["2014"]]},"number-of-pages":"65","publisher":"PrenadaMedia Group","publisher-place":"Jakarta","title":"Pendidikan Karakter Landasan, Pilar &amp; implementasi","type":"book"},"uris":["http://www.mendeley.com/documents/?uuid=5042a825-2838-4ede-9e4a-08257068b93c"]}],"mendeley":{"formattedCitation":"(Yaumi, 2014)","plainTextFormattedCitation":"(Yaumi, 2014)","previouslyFormattedCitation":"(Yaumi, 2014)"},"properties":{"noteIndex":0},"schema":"https://github.com/citation-style-language/schema/raw/master/csl-citation.json"}</w:instrText>
      </w:r>
      <w:r w:rsidRPr="00440301">
        <w:rPr>
          <w:rFonts w:asciiTheme="majorBidi" w:hAnsiTheme="majorBidi" w:cstheme="majorBidi"/>
          <w:szCs w:val="24"/>
        </w:rPr>
        <w:fldChar w:fldCharType="separate"/>
      </w:r>
      <w:r w:rsidRPr="00440301">
        <w:rPr>
          <w:rFonts w:asciiTheme="majorBidi" w:hAnsiTheme="majorBidi" w:cstheme="majorBidi"/>
          <w:noProof/>
          <w:szCs w:val="24"/>
        </w:rPr>
        <w:t>(Yaumi, 2014)</w:t>
      </w:r>
      <w:r w:rsidRPr="00440301">
        <w:rPr>
          <w:rFonts w:asciiTheme="majorBidi" w:hAnsiTheme="majorBidi" w:cstheme="majorBidi"/>
          <w:szCs w:val="24"/>
        </w:rPr>
        <w:fldChar w:fldCharType="end"/>
      </w:r>
      <w:r w:rsidRPr="00440301">
        <w:rPr>
          <w:rFonts w:asciiTheme="majorBidi" w:hAnsiTheme="majorBidi" w:cstheme="majorBidi"/>
          <w:szCs w:val="24"/>
        </w:rPr>
        <w:t xml:space="preserve"> “kejujuran dapat memakmurkan setiap kondisi kehidupan dan dapat juga mengembangkan kehidupan ke arah yang lebih baik”. Meskipun pada kenyataannya tidak semua orang mampu mengatakan apa</w:t>
      </w:r>
      <w:r w:rsidR="002C752E">
        <w:rPr>
          <w:rFonts w:asciiTheme="majorBidi" w:hAnsiTheme="majorBidi" w:cstheme="majorBidi"/>
          <w:szCs w:val="24"/>
        </w:rPr>
        <w:t xml:space="preserve"> </w:t>
      </w:r>
      <w:r w:rsidRPr="00440301">
        <w:rPr>
          <w:rFonts w:asciiTheme="majorBidi" w:hAnsiTheme="majorBidi" w:cstheme="majorBidi"/>
          <w:szCs w:val="24"/>
          <w:lang w:val="id-ID"/>
        </w:rPr>
        <w:t>a</w:t>
      </w:r>
      <w:r w:rsidRPr="00440301">
        <w:rPr>
          <w:rFonts w:asciiTheme="majorBidi" w:hAnsiTheme="majorBidi" w:cstheme="majorBidi"/>
          <w:szCs w:val="24"/>
        </w:rPr>
        <w:t xml:space="preserve">danya terutama dihadapan para penguasa atau dihadapan orang yang diseganinya. karena pada kenyataannya banyak penyimpangan dan ketidakjujuran berkembang di masyarakat termasuk di lembaga Pendidikan </w:t>
      </w:r>
      <w:r w:rsidRPr="00440301">
        <w:rPr>
          <w:rFonts w:asciiTheme="majorBidi" w:hAnsiTheme="majorBidi" w:cstheme="majorBidi"/>
          <w:szCs w:val="24"/>
        </w:rPr>
        <w:fldChar w:fldCharType="begin" w:fldLock="1"/>
      </w:r>
      <w:r w:rsidR="00C02E0D">
        <w:rPr>
          <w:rFonts w:asciiTheme="majorBidi" w:hAnsiTheme="majorBidi" w:cstheme="majorBidi"/>
          <w:szCs w:val="24"/>
        </w:rPr>
        <w:instrText>ADDIN CSL_CITATION {"citationItems":[{"id":"ITEM-1","itemData":{"author":[{"dropping-particle":"","family":"Amin","given":"Muhammad","non-dropping-particle":"","parse-names":false,"suffix":""}],"container-title":"Jurnal Tadbir","id":"ITEM-1","issue":"01","issued":{"date-parts":[["2017"]]},"page":"105-124","title":"Peran Guru dalam menanamkan Nilai-nilai Kejujuran pada Lembaga Pendidikan","type":"article-journal","volume":"1"},"uris":["http://www.mendeley.com/documents/?uuid=144b7bb0-3e7e-4812-bfae-3fc79f9d4f88"]}],"mendeley":{"formattedCitation":"(Amin, 2017)","plainTextFormattedCitation":"(Amin, 2017)","previouslyFormattedCitation":"(Amin, 2017)"},"properties":{"noteIndex":0},"schema":"https://github.com/citation-style-language/schema/raw/master/csl-citation.json"}</w:instrText>
      </w:r>
      <w:r w:rsidRPr="00440301">
        <w:rPr>
          <w:rFonts w:asciiTheme="majorBidi" w:hAnsiTheme="majorBidi" w:cstheme="majorBidi"/>
          <w:szCs w:val="24"/>
        </w:rPr>
        <w:fldChar w:fldCharType="separate"/>
      </w:r>
      <w:r w:rsidRPr="00440301">
        <w:rPr>
          <w:rFonts w:asciiTheme="majorBidi" w:hAnsiTheme="majorBidi" w:cstheme="majorBidi"/>
          <w:noProof/>
          <w:szCs w:val="24"/>
        </w:rPr>
        <w:t>(Amin, 2017)</w:t>
      </w:r>
      <w:r w:rsidRPr="00440301">
        <w:rPr>
          <w:rFonts w:asciiTheme="majorBidi" w:hAnsiTheme="majorBidi" w:cstheme="majorBidi"/>
          <w:szCs w:val="24"/>
        </w:rPr>
        <w:fldChar w:fldCharType="end"/>
      </w:r>
      <w:r w:rsidRPr="00440301">
        <w:rPr>
          <w:rFonts w:asciiTheme="majorBidi" w:hAnsiTheme="majorBidi" w:cstheme="majorBidi"/>
          <w:szCs w:val="24"/>
        </w:rPr>
        <w:t>. Padahal kejujuran pada dasarnya merupakan jalan menuju keadilan. Seseorang tidak akan bisa berbuat adil jika ia tidak memiliki sifat jujur dalam dirinya.</w:t>
      </w:r>
    </w:p>
    <w:p w:rsidR="0088268A" w:rsidRPr="00440301" w:rsidRDefault="0088268A" w:rsidP="007B67B7">
      <w:pPr>
        <w:spacing w:after="0" w:line="240" w:lineRule="auto"/>
        <w:ind w:firstLine="567"/>
        <w:jc w:val="both"/>
        <w:rPr>
          <w:rFonts w:asciiTheme="majorBidi" w:hAnsiTheme="majorBidi" w:cstheme="majorBidi"/>
          <w:szCs w:val="24"/>
        </w:rPr>
      </w:pPr>
      <w:r w:rsidRPr="00440301">
        <w:rPr>
          <w:rFonts w:asciiTheme="majorBidi" w:hAnsiTheme="majorBidi" w:cstheme="majorBidi"/>
          <w:szCs w:val="24"/>
        </w:rPr>
        <w:t>Sedangkan mandiri merup</w:t>
      </w:r>
      <w:r w:rsidRPr="00440301">
        <w:rPr>
          <w:rFonts w:asciiTheme="majorBidi" w:hAnsiTheme="majorBidi" w:cstheme="majorBidi"/>
          <w:szCs w:val="24"/>
          <w:lang w:val="id-ID"/>
        </w:rPr>
        <w:t>a</w:t>
      </w:r>
      <w:r w:rsidRPr="00440301">
        <w:rPr>
          <w:rFonts w:asciiTheme="majorBidi" w:hAnsiTheme="majorBidi" w:cstheme="majorBidi"/>
          <w:szCs w:val="24"/>
        </w:rPr>
        <w:t>kan sikap dan perilaku tidak bergantung pada orang lain</w:t>
      </w:r>
      <w:r w:rsidR="00FA1750">
        <w:rPr>
          <w:rFonts w:asciiTheme="majorBidi" w:hAnsiTheme="majorBidi" w:cstheme="majorBidi"/>
          <w:szCs w:val="24"/>
        </w:rPr>
        <w:fldChar w:fldCharType="begin" w:fldLock="1"/>
      </w:r>
      <w:r w:rsidR="002B2250">
        <w:rPr>
          <w:rFonts w:asciiTheme="majorBidi" w:hAnsiTheme="majorBidi" w:cstheme="majorBidi"/>
          <w:szCs w:val="24"/>
        </w:rPr>
        <w:instrText>ADDIN CSL_CITATION {"citationItems":[{"id":"ITEM-1","itemData":{"author":[{"dropping-particle":"","family":"Larasati","given":"Eki Dwi","non-dropping-particle":"","parse-names":false,"suffix":""}],"container-title":"BASIC EDUCATION","id":"ITEM-1","issue":"5","issued":{"date-parts":[["2017"]]},"page":"381-388","title":"Pendidikan Karakter Mandiri Melalui Kegiatan Ekstrakurikuler Pramuka di Sekolah Dasar","type":"article-journal","volume":"6"},"uris":["http://www.mendeley.com/documents/?uuid=997585c3-8999-41e0-b77e-be91cf42a797"]}],"mendeley":{"formattedCitation":"(Larasati, 2017)","plainTextFormattedCitation":"(Larasati, 2017)","previouslyFormattedCitation":"(Larasati, 2017)"},"properties":{"noteIndex":0},"schema":"https://github.com/citation-style-language/schema/raw/master/csl-citation.json"}</w:instrText>
      </w:r>
      <w:r w:rsidR="00FA1750">
        <w:rPr>
          <w:rFonts w:asciiTheme="majorBidi" w:hAnsiTheme="majorBidi" w:cstheme="majorBidi"/>
          <w:szCs w:val="24"/>
        </w:rPr>
        <w:fldChar w:fldCharType="separate"/>
      </w:r>
      <w:r w:rsidR="00FA1750" w:rsidRPr="00FA1750">
        <w:rPr>
          <w:rFonts w:asciiTheme="majorBidi" w:hAnsiTheme="majorBidi" w:cstheme="majorBidi"/>
          <w:noProof/>
          <w:szCs w:val="24"/>
        </w:rPr>
        <w:t>(Larasati, 2017)</w:t>
      </w:r>
      <w:r w:rsidR="00FA1750">
        <w:rPr>
          <w:rFonts w:asciiTheme="majorBidi" w:hAnsiTheme="majorBidi" w:cstheme="majorBidi"/>
          <w:szCs w:val="24"/>
        </w:rPr>
        <w:fldChar w:fldCharType="end"/>
      </w:r>
      <w:r w:rsidRPr="00440301">
        <w:rPr>
          <w:rFonts w:asciiTheme="majorBidi" w:hAnsiTheme="majorBidi" w:cstheme="majorBidi"/>
          <w:szCs w:val="24"/>
        </w:rPr>
        <w:t xml:space="preserve"> dan mempergunakan segala tenaga, pikiran, waktu untuk mere</w:t>
      </w:r>
      <w:r w:rsidRPr="00440301">
        <w:rPr>
          <w:rFonts w:asciiTheme="majorBidi" w:hAnsiTheme="majorBidi" w:cstheme="majorBidi"/>
          <w:szCs w:val="24"/>
          <w:lang w:val="id-ID"/>
        </w:rPr>
        <w:t>a</w:t>
      </w:r>
      <w:r w:rsidRPr="00440301">
        <w:rPr>
          <w:rFonts w:asciiTheme="majorBidi" w:hAnsiTheme="majorBidi" w:cstheme="majorBidi"/>
          <w:szCs w:val="24"/>
        </w:rPr>
        <w:t xml:space="preserve">lisasikan harapan, mimpi dan cita-cita. </w:t>
      </w:r>
      <w:r w:rsidRPr="00440301">
        <w:rPr>
          <w:rFonts w:asciiTheme="majorBidi" w:hAnsiTheme="majorBidi" w:cstheme="majorBidi"/>
          <w:szCs w:val="24"/>
        </w:rPr>
        <w:lastRenderedPageBreak/>
        <w:t>M</w:t>
      </w:r>
      <w:r w:rsidRPr="00440301">
        <w:rPr>
          <w:rFonts w:asciiTheme="majorBidi" w:eastAsia="Times New Roman" w:hAnsiTheme="majorBidi" w:cstheme="majorBidi"/>
          <w:szCs w:val="24"/>
          <w:lang w:eastAsia="id-ID"/>
        </w:rPr>
        <w:t xml:space="preserve">enurut Sumahamijaya dkk </w:t>
      </w:r>
      <w:r w:rsidRPr="00440301">
        <w:rPr>
          <w:rFonts w:asciiTheme="majorBidi" w:hAnsiTheme="majorBidi" w:cstheme="majorBidi"/>
          <w:szCs w:val="24"/>
        </w:rPr>
        <w:t xml:space="preserve"> sebagaimana dikutif Yasdar</w:t>
      </w:r>
      <w:r w:rsidRPr="00440301">
        <w:rPr>
          <w:rFonts w:asciiTheme="majorBidi" w:hAnsiTheme="majorBidi" w:cstheme="majorBidi"/>
          <w:szCs w:val="24"/>
        </w:rPr>
        <w:fldChar w:fldCharType="begin" w:fldLock="1"/>
      </w:r>
      <w:r w:rsidR="00C02E0D">
        <w:rPr>
          <w:rFonts w:asciiTheme="majorBidi" w:hAnsiTheme="majorBidi" w:cstheme="majorBidi"/>
          <w:szCs w:val="24"/>
        </w:rPr>
        <w:instrText>ADDIN CSL_CITATION {"citationItems":[{"id":"ITEM-1","itemData":{"author":[{"dropping-particle":"","family":"Yasdar, M.","given":"Muliyadi","non-dropping-particle":"","parse-names":false,"suffix":""}],"container-title":"Jurnal Edumaspul","id":"ITEM-1","issue":"2","issued":{"date-parts":[["2018"]]},"page":"50-60","title":"Penerapan Teknik Regulasi Diri (Self Regulation) Untuk Meningkatkan Kemandirian Belajar Mahasiswa Program Studi Bimbingan Konseling STKIP Muhammadiyah Enrekang","type":"article-journal","volume":"2"},"uris":["http://www.mendeley.com/documents/?uuid=d448849e-4c55-4080-8a7d-dccea6f6d76c"]}],"mendeley":{"formattedCitation":"(Yasdar, M., 2018)","manualFormatting":" (Yasdar, M, 2018)","plainTextFormattedCitation":"(Yasdar, M., 2018)","previouslyFormattedCitation":"(Yasdar, M., 2018)"},"properties":{"noteIndex":0},"schema":"https://github.com/citation-style-language/schema/raw/master/csl-citation.json"}</w:instrText>
      </w:r>
      <w:r w:rsidRPr="00440301">
        <w:rPr>
          <w:rFonts w:asciiTheme="majorBidi" w:hAnsiTheme="majorBidi" w:cstheme="majorBidi"/>
          <w:szCs w:val="24"/>
        </w:rPr>
        <w:fldChar w:fldCharType="separate"/>
      </w:r>
      <w:r w:rsidRPr="00440301">
        <w:rPr>
          <w:rFonts w:asciiTheme="majorBidi" w:hAnsiTheme="majorBidi" w:cstheme="majorBidi"/>
          <w:noProof/>
          <w:szCs w:val="24"/>
        </w:rPr>
        <w:t xml:space="preserve"> (Yasdar, M, 2018)</w:t>
      </w:r>
      <w:r w:rsidRPr="00440301">
        <w:rPr>
          <w:rFonts w:asciiTheme="majorBidi" w:hAnsiTheme="majorBidi" w:cstheme="majorBidi"/>
          <w:szCs w:val="24"/>
        </w:rPr>
        <w:fldChar w:fldCharType="end"/>
      </w:r>
      <w:r w:rsidRPr="00440301">
        <w:rPr>
          <w:rFonts w:asciiTheme="majorBidi" w:eastAsia="Times New Roman" w:hAnsiTheme="majorBidi" w:cstheme="majorBidi"/>
          <w:szCs w:val="24"/>
          <w:lang w:eastAsia="id-ID"/>
        </w:rPr>
        <w:t>, kemandirian berasal dari kata mandiri yang berarti dalam keadaan dapat berdiri sendiri, tidak bergantung pada orang lain, tapi menggunakan kekuatan sendiri</w:t>
      </w:r>
      <w:r w:rsidRPr="00440301">
        <w:rPr>
          <w:rFonts w:asciiTheme="majorBidi" w:hAnsiTheme="majorBidi" w:cstheme="majorBidi"/>
          <w:szCs w:val="24"/>
        </w:rPr>
        <w:t xml:space="preserve">. Pandangan Rika </w:t>
      </w:r>
      <w:r w:rsidRPr="00440301">
        <w:rPr>
          <w:rFonts w:asciiTheme="majorBidi" w:hAnsiTheme="majorBidi" w:cstheme="majorBidi"/>
          <w:szCs w:val="24"/>
        </w:rPr>
        <w:fldChar w:fldCharType="begin" w:fldLock="1"/>
      </w:r>
      <w:r w:rsidR="00C02E0D">
        <w:rPr>
          <w:rFonts w:asciiTheme="majorBidi" w:hAnsiTheme="majorBidi" w:cstheme="majorBidi"/>
          <w:szCs w:val="24"/>
        </w:rPr>
        <w:instrText>ADDIN CSL_CITATION {"citationItems":[{"id":"ITEM-1","itemData":{"author":[{"dropping-particle":"","family":"Sa'diyah","given":"Rika","non-dropping-particle":"","parse-names":false,"suffix":""}],"container-title":"Jurnal Kordinat","id":"ITEM-1","issue":"1","issued":{"date-parts":[["2017"]]},"page":"31-46","title":"Pentingnya Melatih Kemandirian Anak","type":"article-journal","volume":"XVI"},"uris":["http://www.mendeley.com/documents/?uuid=a14de573-f3bc-4bf6-8341-5ed22938de6a"]}],"mendeley":{"formattedCitation":"(Sa’diyah, 2017)","plainTextFormattedCitation":"(Sa’diyah, 2017)","previouslyFormattedCitation":"(Sa’diyah, 2017)"},"properties":{"noteIndex":0},"schema":"https://github.com/citation-style-language/schema/raw/master/csl-citation.json"}</w:instrText>
      </w:r>
      <w:r w:rsidRPr="00440301">
        <w:rPr>
          <w:rFonts w:asciiTheme="majorBidi" w:hAnsiTheme="majorBidi" w:cstheme="majorBidi"/>
          <w:szCs w:val="24"/>
        </w:rPr>
        <w:fldChar w:fldCharType="separate"/>
      </w:r>
      <w:r w:rsidRPr="00440301">
        <w:rPr>
          <w:rFonts w:asciiTheme="majorBidi" w:hAnsiTheme="majorBidi" w:cstheme="majorBidi"/>
          <w:noProof/>
          <w:szCs w:val="24"/>
        </w:rPr>
        <w:t>(Sa’diyah, 2017)</w:t>
      </w:r>
      <w:r w:rsidRPr="00440301">
        <w:rPr>
          <w:rFonts w:asciiTheme="majorBidi" w:hAnsiTheme="majorBidi" w:cstheme="majorBidi"/>
          <w:szCs w:val="24"/>
        </w:rPr>
        <w:fldChar w:fldCharType="end"/>
      </w:r>
      <w:r w:rsidRPr="00440301">
        <w:rPr>
          <w:rFonts w:asciiTheme="majorBidi" w:hAnsiTheme="majorBidi" w:cstheme="majorBidi"/>
          <w:szCs w:val="24"/>
        </w:rPr>
        <w:t xml:space="preserve"> terhadap mandiri merupakan suatu sikap yang diperoleh secara kumulatif melalui proses yang dialami seseorang dalam perkembangannya, di mana dalam proses menuju mandiri, individu belajar untuk menghadapi berbagai situasi dalam lingkungan sosialnya sampai ia mampu berpikir dan mengambil tindakan yang tepat dalam mengatasi setiap situasi. </w:t>
      </w:r>
    </w:p>
    <w:p w:rsidR="0088268A" w:rsidRPr="00440301" w:rsidRDefault="0088268A" w:rsidP="007B67B7">
      <w:pPr>
        <w:spacing w:after="0" w:line="240" w:lineRule="auto"/>
        <w:ind w:firstLine="567"/>
        <w:jc w:val="both"/>
        <w:rPr>
          <w:rFonts w:asciiTheme="majorBidi" w:hAnsiTheme="majorBidi" w:cstheme="majorBidi"/>
          <w:szCs w:val="24"/>
        </w:rPr>
      </w:pPr>
      <w:r w:rsidRPr="00440301">
        <w:rPr>
          <w:rFonts w:asciiTheme="majorBidi" w:hAnsiTheme="majorBidi" w:cstheme="majorBidi"/>
          <w:szCs w:val="24"/>
        </w:rPr>
        <w:t>Sehubungan dengan jujur dan mandiri, situasi kehidupan yang tidak mengarah pada jujur dan mandiri dapat menyebabkan manusia menjadi serba bingung atau larut ke dalam situasi baru tanpa dapat menyeleksi lagi jika tidak memiliki ketahanan hidup yang memadai, dan pada kenyataannya banyak penyimpangan dan ketidakjujuran berkembang di masyarakat termasuk di lembaga pendidikan</w:t>
      </w:r>
      <w:sdt>
        <w:sdtPr>
          <w:rPr>
            <w:rFonts w:asciiTheme="majorBidi" w:hAnsiTheme="majorBidi" w:cstheme="majorBidi"/>
            <w:szCs w:val="24"/>
          </w:rPr>
          <w:id w:val="404891667"/>
          <w:citation/>
        </w:sdtPr>
        <w:sdtEndPr/>
        <w:sdtContent>
          <w:r w:rsidRPr="00440301">
            <w:rPr>
              <w:rFonts w:asciiTheme="majorBidi" w:hAnsiTheme="majorBidi" w:cstheme="majorBidi"/>
              <w:szCs w:val="24"/>
            </w:rPr>
            <w:fldChar w:fldCharType="begin"/>
          </w:r>
          <w:r w:rsidRPr="00440301">
            <w:rPr>
              <w:rFonts w:asciiTheme="majorBidi" w:hAnsiTheme="majorBidi" w:cstheme="majorBidi"/>
              <w:szCs w:val="24"/>
            </w:rPr>
            <w:instrText xml:space="preserve"> CITATION Ami17 \l 1033 </w:instrText>
          </w:r>
          <w:r w:rsidRPr="00440301">
            <w:rPr>
              <w:rFonts w:asciiTheme="majorBidi" w:hAnsiTheme="majorBidi" w:cstheme="majorBidi"/>
              <w:szCs w:val="24"/>
            </w:rPr>
            <w:fldChar w:fldCharType="separate"/>
          </w:r>
          <w:r w:rsidRPr="00440301">
            <w:rPr>
              <w:rFonts w:asciiTheme="majorBidi" w:hAnsiTheme="majorBidi" w:cstheme="majorBidi"/>
              <w:noProof/>
              <w:szCs w:val="24"/>
            </w:rPr>
            <w:t xml:space="preserve"> (Amin, 2017)</w:t>
          </w:r>
          <w:r w:rsidRPr="00440301">
            <w:rPr>
              <w:rFonts w:asciiTheme="majorBidi" w:hAnsiTheme="majorBidi" w:cstheme="majorBidi"/>
              <w:szCs w:val="24"/>
            </w:rPr>
            <w:fldChar w:fldCharType="end"/>
          </w:r>
        </w:sdtContent>
      </w:sdt>
      <w:r w:rsidRPr="00440301">
        <w:rPr>
          <w:rFonts w:asciiTheme="majorBidi" w:hAnsiTheme="majorBidi" w:cstheme="majorBidi"/>
          <w:szCs w:val="24"/>
        </w:rPr>
        <w:t xml:space="preserve"> telah terjadi ketidakjujuran yang dilakukan oleh individu-individu, seperti mencontek, alasan tidak masuk sekolah dan sebagainya. Demikian halnya dengan mandiri, adanya siswa yang bergantung pada orang lain dalam mengerjakan tugas</w:t>
      </w:r>
      <w:r w:rsidR="002B2250">
        <w:rPr>
          <w:rFonts w:asciiTheme="majorBidi" w:hAnsiTheme="majorBidi" w:cstheme="majorBidi"/>
          <w:szCs w:val="24"/>
        </w:rPr>
        <w:t xml:space="preserve"> </w:t>
      </w:r>
      <w:r w:rsidR="002B2250">
        <w:rPr>
          <w:rFonts w:asciiTheme="majorBidi" w:hAnsiTheme="majorBidi" w:cstheme="majorBidi"/>
          <w:szCs w:val="24"/>
        </w:rPr>
        <w:fldChar w:fldCharType="begin" w:fldLock="1"/>
      </w:r>
      <w:r w:rsidR="00CF21F7">
        <w:rPr>
          <w:rFonts w:asciiTheme="majorBidi" w:hAnsiTheme="majorBidi" w:cstheme="majorBidi"/>
          <w:szCs w:val="24"/>
        </w:rPr>
        <w:instrText>ADDIN CSL_CITATION {"citationItems":[{"id":"ITEM-1","itemData":{"author":[{"dropping-particle":"","family":"Larasati","given":"Eki Dwi","non-dropping-particle":"","parse-names":false,"suffix":""}],"container-title":"BASIC EDUCATION","id":"ITEM-1","issue":"5","issued":{"date-parts":[["2017"]]},"page":"381-388","title":"Pendidikan Karakter Mandiri Melalui Kegiatan Ekstrakurikuler Pramuka di Sekolah Dasar","type":"article-journal","volume":"6"},"uris":["http://www.mendeley.com/documents/?uuid=997585c3-8999-41e0-b77e-be91cf42a797"]}],"mendeley":{"formattedCitation":"(Larasati, 2017)","plainTextFormattedCitation":"(Larasati, 2017)","previouslyFormattedCitation":"(Larasati, 2017)"},"properties":{"noteIndex":0},"schema":"https://github.com/citation-style-language/schema/raw/master/csl-citation.json"}</w:instrText>
      </w:r>
      <w:r w:rsidR="002B2250">
        <w:rPr>
          <w:rFonts w:asciiTheme="majorBidi" w:hAnsiTheme="majorBidi" w:cstheme="majorBidi"/>
          <w:szCs w:val="24"/>
        </w:rPr>
        <w:fldChar w:fldCharType="separate"/>
      </w:r>
      <w:r w:rsidR="002B2250" w:rsidRPr="002B2250">
        <w:rPr>
          <w:rFonts w:asciiTheme="majorBidi" w:hAnsiTheme="majorBidi" w:cstheme="majorBidi"/>
          <w:noProof/>
          <w:szCs w:val="24"/>
        </w:rPr>
        <w:t>(Larasati, 2017)</w:t>
      </w:r>
      <w:r w:rsidR="002B2250">
        <w:rPr>
          <w:rFonts w:asciiTheme="majorBidi" w:hAnsiTheme="majorBidi" w:cstheme="majorBidi"/>
          <w:szCs w:val="24"/>
        </w:rPr>
        <w:fldChar w:fldCharType="end"/>
      </w:r>
      <w:r w:rsidRPr="00440301">
        <w:rPr>
          <w:rFonts w:asciiTheme="majorBidi" w:hAnsiTheme="majorBidi" w:cstheme="majorBidi"/>
          <w:szCs w:val="24"/>
        </w:rPr>
        <w:t>.</w:t>
      </w:r>
    </w:p>
    <w:p w:rsidR="0088268A" w:rsidRPr="00440301" w:rsidRDefault="0088268A" w:rsidP="007B67B7">
      <w:pPr>
        <w:spacing w:after="0" w:line="240" w:lineRule="auto"/>
        <w:ind w:firstLine="567"/>
        <w:jc w:val="both"/>
        <w:rPr>
          <w:rFonts w:asciiTheme="majorBidi" w:hAnsiTheme="majorBidi" w:cstheme="majorBidi"/>
          <w:szCs w:val="24"/>
        </w:rPr>
      </w:pPr>
      <w:r w:rsidRPr="00440301">
        <w:rPr>
          <w:rFonts w:asciiTheme="majorBidi" w:hAnsiTheme="majorBidi" w:cstheme="majorBidi"/>
          <w:szCs w:val="24"/>
        </w:rPr>
        <w:t>Jujur dan mandiri merupakan  karakter, yaitu sifat yang te</w:t>
      </w:r>
      <w:r w:rsidRPr="00440301">
        <w:rPr>
          <w:rFonts w:asciiTheme="majorBidi" w:hAnsiTheme="majorBidi" w:cstheme="majorBidi"/>
          <w:szCs w:val="24"/>
          <w:lang w:val="id-ID"/>
        </w:rPr>
        <w:t>r</w:t>
      </w:r>
      <w:r w:rsidRPr="00440301">
        <w:rPr>
          <w:rFonts w:asciiTheme="majorBidi" w:hAnsiTheme="majorBidi" w:cstheme="majorBidi"/>
          <w:szCs w:val="24"/>
        </w:rPr>
        <w:t>tanam dalam jiwa seseorang</w:t>
      </w:r>
      <w:r w:rsidR="002B2250">
        <w:rPr>
          <w:rFonts w:asciiTheme="majorBidi" w:hAnsiTheme="majorBidi" w:cstheme="majorBidi"/>
          <w:szCs w:val="24"/>
        </w:rPr>
        <w:t xml:space="preserve"> </w:t>
      </w:r>
      <w:r w:rsidR="00C02E0D">
        <w:rPr>
          <w:rFonts w:asciiTheme="majorBidi" w:hAnsiTheme="majorBidi" w:cstheme="majorBidi"/>
          <w:szCs w:val="24"/>
        </w:rPr>
        <w:fldChar w:fldCharType="begin" w:fldLock="1"/>
      </w:r>
      <w:r w:rsidR="00C02E0D">
        <w:rPr>
          <w:rFonts w:asciiTheme="majorBidi" w:hAnsiTheme="majorBidi" w:cstheme="majorBidi"/>
          <w:szCs w:val="24"/>
        </w:rPr>
        <w:instrText>ADDIN CSL_CITATION {"citationItems":[{"id":"ITEM-1","itemData":{"author":[{"dropping-particle":"","family":"R.","given":"M. Dahlan","non-dropping-particle":"","parse-names":false,"suffix":""}],"id":"ITEM-1","issued":{"date-parts":[["2016"]]},"number-of-pages":"97","publisher":"Deepublish","publisher-place":"Yogyakarta","title":"Konsep Pembelajaran Aqidah Akhlak","type":"book"},"uris":["http://www.mendeley.com/documents/?uuid=82aa7b3e-2760-4401-b091-d29a55713087"]}],"mendeley":{"formattedCitation":"(R., 2016)","plainTextFormattedCitation":"(R., 2016)","previouslyFormattedCitation":"(R., 2016)"},"properties":{"noteIndex":0},"schema":"https://github.com/citation-style-language/schema/raw/master/csl-citation.json"}</w:instrText>
      </w:r>
      <w:r w:rsidR="00C02E0D">
        <w:rPr>
          <w:rFonts w:asciiTheme="majorBidi" w:hAnsiTheme="majorBidi" w:cstheme="majorBidi"/>
          <w:szCs w:val="24"/>
        </w:rPr>
        <w:fldChar w:fldCharType="separate"/>
      </w:r>
      <w:r w:rsidR="00C02E0D" w:rsidRPr="00C02E0D">
        <w:rPr>
          <w:rFonts w:asciiTheme="majorBidi" w:hAnsiTheme="majorBidi" w:cstheme="majorBidi"/>
          <w:noProof/>
          <w:szCs w:val="24"/>
        </w:rPr>
        <w:t>(R., 2016)</w:t>
      </w:r>
      <w:r w:rsidR="00C02E0D">
        <w:rPr>
          <w:rFonts w:asciiTheme="majorBidi" w:hAnsiTheme="majorBidi" w:cstheme="majorBidi"/>
          <w:szCs w:val="24"/>
        </w:rPr>
        <w:fldChar w:fldCharType="end"/>
      </w:r>
      <w:r w:rsidRPr="00440301">
        <w:rPr>
          <w:rFonts w:asciiTheme="majorBidi" w:hAnsiTheme="majorBidi" w:cstheme="majorBidi"/>
          <w:szCs w:val="24"/>
        </w:rPr>
        <w:t xml:space="preserve">, karenanya jujur dan mandiri tidaklah dapat diraih dengan mudah atau dengan sengaja ditempelkan pada diri seseorang, melainkan keduanya memerlukan proses yang panjang dan waktu yang lama,  Karena pada dasarnya karakter itu tidak melekat dengan kelahiran melainkan melalui proses. Karena itu karakter merupakan sikap yang lahir dari jiwa seseorang, </w:t>
      </w:r>
      <w:r w:rsidR="00575616">
        <w:rPr>
          <w:rFonts w:asciiTheme="majorBidi" w:hAnsiTheme="majorBidi" w:cstheme="majorBidi"/>
          <w:szCs w:val="24"/>
        </w:rPr>
        <w:t xml:space="preserve">karenanya </w:t>
      </w:r>
      <w:r w:rsidRPr="00440301">
        <w:rPr>
          <w:rFonts w:asciiTheme="majorBidi" w:hAnsiTheme="majorBidi" w:cstheme="majorBidi"/>
          <w:szCs w:val="24"/>
        </w:rPr>
        <w:t xml:space="preserve">karakter </w:t>
      </w:r>
      <w:r w:rsidR="00575616">
        <w:rPr>
          <w:rFonts w:asciiTheme="majorBidi" w:hAnsiTheme="majorBidi" w:cstheme="majorBidi"/>
          <w:szCs w:val="24"/>
        </w:rPr>
        <w:t>disamakan</w:t>
      </w:r>
      <w:r w:rsidRPr="00440301">
        <w:rPr>
          <w:rFonts w:asciiTheme="majorBidi" w:hAnsiTheme="majorBidi" w:cstheme="majorBidi"/>
          <w:szCs w:val="24"/>
        </w:rPr>
        <w:t xml:space="preserve"> dengan tabiat</w:t>
      </w:r>
      <w:r w:rsidR="00575616">
        <w:rPr>
          <w:rFonts w:asciiTheme="majorBidi" w:hAnsiTheme="majorBidi" w:cstheme="majorBidi"/>
          <w:szCs w:val="24"/>
        </w:rPr>
        <w:t xml:space="preserve"> </w:t>
      </w:r>
      <w:r w:rsidR="00575616">
        <w:rPr>
          <w:rFonts w:asciiTheme="majorBidi" w:hAnsiTheme="majorBidi" w:cstheme="majorBidi"/>
          <w:szCs w:val="24"/>
        </w:rPr>
        <w:fldChar w:fldCharType="begin" w:fldLock="1"/>
      </w:r>
      <w:r w:rsidR="008F73D3">
        <w:rPr>
          <w:rFonts w:asciiTheme="majorBidi" w:hAnsiTheme="majorBidi" w:cstheme="majorBidi"/>
          <w:szCs w:val="24"/>
        </w:rPr>
        <w:instrText>ADDIN CSL_CITATION {"citationItems":[{"id":"ITEM-1","itemData":{"ISSN":"1979-6307","author":[{"dropping-particle":"","family":"Hasan","given":"Zuhasni","non-dropping-particle":"","parse-names":false,"suffix":""}],"container-title":"Inovasi Pendidikan","id":"ITEM-1","issue":"18","issued":{"date-parts":[["2017"]]},"title":"MANAJEMEN PENDIDIKAN KARAKTER DALAM KELUARGA","type":"article-journal","volume":"2"},"uris":["http://www.mendeley.com/documents/?uuid=5a8cce94-9368-4e21-ba5a-1cb37f4f7e4d"]}],"mendeley":{"formattedCitation":"(Hasan, 2017)","manualFormatting":"(Hasan, 2017)","plainTextFormattedCitation":"(Hasan, 2017)","previouslyFormattedCitation":"(HASAN, 2017)"},"properties":{"noteIndex":0},"schema":"https://github.com/citation-style-language/schema/raw/master/csl-citation.json"}</w:instrText>
      </w:r>
      <w:r w:rsidR="00575616">
        <w:rPr>
          <w:rFonts w:asciiTheme="majorBidi" w:hAnsiTheme="majorBidi" w:cstheme="majorBidi"/>
          <w:szCs w:val="24"/>
        </w:rPr>
        <w:fldChar w:fldCharType="separate"/>
      </w:r>
      <w:r w:rsidR="00575616" w:rsidRPr="00575616">
        <w:rPr>
          <w:rFonts w:asciiTheme="majorBidi" w:hAnsiTheme="majorBidi" w:cstheme="majorBidi"/>
          <w:noProof/>
          <w:szCs w:val="24"/>
        </w:rPr>
        <w:t>(H</w:t>
      </w:r>
      <w:r w:rsidR="00575616">
        <w:rPr>
          <w:rFonts w:asciiTheme="majorBidi" w:hAnsiTheme="majorBidi" w:cstheme="majorBidi"/>
          <w:noProof/>
          <w:szCs w:val="24"/>
        </w:rPr>
        <w:t>asan</w:t>
      </w:r>
      <w:r w:rsidR="00575616" w:rsidRPr="00575616">
        <w:rPr>
          <w:rFonts w:asciiTheme="majorBidi" w:hAnsiTheme="majorBidi" w:cstheme="majorBidi"/>
          <w:noProof/>
          <w:szCs w:val="24"/>
        </w:rPr>
        <w:t>, 2017)</w:t>
      </w:r>
      <w:r w:rsidR="00575616">
        <w:rPr>
          <w:rFonts w:asciiTheme="majorBidi" w:hAnsiTheme="majorBidi" w:cstheme="majorBidi"/>
          <w:szCs w:val="24"/>
        </w:rPr>
        <w:fldChar w:fldCharType="end"/>
      </w:r>
      <w:r w:rsidRPr="00440301">
        <w:rPr>
          <w:rFonts w:asciiTheme="majorBidi" w:hAnsiTheme="majorBidi" w:cstheme="majorBidi"/>
          <w:szCs w:val="24"/>
        </w:rPr>
        <w:t xml:space="preserve">, tabiat terlahir </w:t>
      </w:r>
      <w:r w:rsidR="00575616">
        <w:rPr>
          <w:rFonts w:asciiTheme="majorBidi" w:hAnsiTheme="majorBidi" w:cstheme="majorBidi"/>
          <w:szCs w:val="24"/>
        </w:rPr>
        <w:t>dan</w:t>
      </w:r>
      <w:r w:rsidRPr="00440301">
        <w:rPr>
          <w:rFonts w:asciiTheme="majorBidi" w:hAnsiTheme="majorBidi" w:cstheme="majorBidi"/>
          <w:szCs w:val="24"/>
        </w:rPr>
        <w:t xml:space="preserve"> karakter tidak lahir dari bawaan akan tetapi muncul dari latihan dan pembiasaan, pembiasaan dan latihan yang terstruktur itu hanya dapat dilaksanakan dalam dunia Pendidikan. jujur dan mandiri menjadi bagian terpenting dalam dunia pendidikan bahkan menjadi bagian dari tujuan Pendidikan nasional </w:t>
      </w:r>
      <w:r w:rsidRPr="00440301">
        <w:rPr>
          <w:rFonts w:asciiTheme="majorBidi" w:hAnsiTheme="majorBidi" w:cstheme="majorBidi"/>
          <w:szCs w:val="24"/>
        </w:rPr>
        <w:fldChar w:fldCharType="begin" w:fldLock="1"/>
      </w:r>
      <w:r w:rsidR="00C02E0D">
        <w:rPr>
          <w:rFonts w:asciiTheme="majorBidi" w:hAnsiTheme="majorBidi" w:cstheme="majorBidi"/>
          <w:szCs w:val="24"/>
        </w:rPr>
        <w:instrText>ADDIN CSL_CITATION {"citationItems":[{"id":"ITEM-1","itemData":{"author":[{"dropping-particle":"","family":"Lesmana","given":"Deni","non-dropping-particle":"","parse-names":false,"suffix":""}],"container-title":"Jurnal Kordinat","id":"ITEM-1","issue":"1","issued":{"date-parts":[["2018"]]},"page":"211-225","title":"Kandungan Nilai dalam Tujuan Pendidikan Nasional","type":"article-journal","volume":"17"},"uris":["http://www.mendeley.com/documents/?uuid=27f76cf8-961c-49bd-a7a6-1afaadd07560"]}],"mendeley":{"formattedCitation":"(Lesmana, 2018)","plainTextFormattedCitation":"(Lesmana, 2018)","previouslyFormattedCitation":"(Lesmana, 2018)"},"properties":{"noteIndex":0},"schema":"https://github.com/citation-style-language/schema/raw/master/csl-citation.json"}</w:instrText>
      </w:r>
      <w:r w:rsidRPr="00440301">
        <w:rPr>
          <w:rFonts w:asciiTheme="majorBidi" w:hAnsiTheme="majorBidi" w:cstheme="majorBidi"/>
          <w:szCs w:val="24"/>
        </w:rPr>
        <w:fldChar w:fldCharType="separate"/>
      </w:r>
      <w:r w:rsidRPr="00440301">
        <w:rPr>
          <w:rFonts w:asciiTheme="majorBidi" w:hAnsiTheme="majorBidi" w:cstheme="majorBidi"/>
          <w:noProof/>
          <w:szCs w:val="24"/>
        </w:rPr>
        <w:t>(Lesmana, 2018)</w:t>
      </w:r>
      <w:r w:rsidRPr="00440301">
        <w:rPr>
          <w:rFonts w:asciiTheme="majorBidi" w:hAnsiTheme="majorBidi" w:cstheme="majorBidi"/>
          <w:szCs w:val="24"/>
        </w:rPr>
        <w:fldChar w:fldCharType="end"/>
      </w:r>
      <w:r w:rsidRPr="00440301">
        <w:rPr>
          <w:rFonts w:asciiTheme="majorBidi" w:hAnsiTheme="majorBidi" w:cstheme="majorBidi"/>
          <w:szCs w:val="24"/>
        </w:rPr>
        <w:t>, hal ini sejalan dengan delapan belas karakter yang di</w:t>
      </w:r>
      <w:r w:rsidRPr="00440301">
        <w:rPr>
          <w:rFonts w:asciiTheme="majorBidi" w:hAnsiTheme="majorBidi" w:cstheme="majorBidi"/>
          <w:szCs w:val="24"/>
          <w:lang w:val="id-ID"/>
        </w:rPr>
        <w:t>rencanakan</w:t>
      </w:r>
      <w:r w:rsidRPr="00440301">
        <w:rPr>
          <w:rFonts w:asciiTheme="majorBidi" w:hAnsiTheme="majorBidi" w:cstheme="majorBidi"/>
          <w:szCs w:val="24"/>
        </w:rPr>
        <w:t xml:space="preserve"> oleh pemerintah, jujur dan mandiri merupakan bagian dari karakter yang di</w:t>
      </w:r>
      <w:r w:rsidRPr="00440301">
        <w:rPr>
          <w:rFonts w:asciiTheme="majorBidi" w:hAnsiTheme="majorBidi" w:cstheme="majorBidi"/>
          <w:szCs w:val="24"/>
          <w:lang w:val="id-ID"/>
        </w:rPr>
        <w:t>rencana</w:t>
      </w:r>
      <w:r w:rsidRPr="00440301">
        <w:rPr>
          <w:rFonts w:asciiTheme="majorBidi" w:hAnsiTheme="majorBidi" w:cstheme="majorBidi"/>
          <w:szCs w:val="24"/>
        </w:rPr>
        <w:t>kan tersebut.</w:t>
      </w:r>
    </w:p>
    <w:p w:rsidR="0088268A" w:rsidRPr="00440301" w:rsidRDefault="0088268A" w:rsidP="007B67B7">
      <w:pPr>
        <w:spacing w:after="0" w:line="240" w:lineRule="auto"/>
        <w:ind w:firstLine="567"/>
        <w:jc w:val="both"/>
        <w:rPr>
          <w:rFonts w:asciiTheme="majorBidi" w:hAnsiTheme="majorBidi" w:cstheme="majorBidi"/>
          <w:szCs w:val="24"/>
        </w:rPr>
      </w:pPr>
      <w:r w:rsidRPr="00440301">
        <w:rPr>
          <w:rFonts w:asciiTheme="majorBidi" w:hAnsiTheme="majorBidi" w:cstheme="majorBidi"/>
          <w:szCs w:val="24"/>
        </w:rPr>
        <w:t xml:space="preserve">Satu diantara lembaga formal pendidikan adalah Madrasah Ibtidaiyah. </w:t>
      </w:r>
      <w:r w:rsidRPr="00440301">
        <w:rPr>
          <w:rFonts w:asciiTheme="majorBidi" w:hAnsiTheme="majorBidi" w:cstheme="majorBidi"/>
          <w:szCs w:val="24"/>
          <w:lang w:val="en-GB"/>
        </w:rPr>
        <w:t xml:space="preserve">Madarasah Ibtidaiyah adalah sebuah lembaga yang berada di bawah naungan Kementrian Agama, Madarasah ibtidaiyah merupakan sekolah yang berbasis keagamaan </w:t>
      </w:r>
      <w:r w:rsidRPr="00440301">
        <w:rPr>
          <w:rFonts w:asciiTheme="majorBidi" w:hAnsiTheme="majorBidi" w:cstheme="majorBidi"/>
          <w:szCs w:val="24"/>
          <w:lang w:val="en-GB"/>
        </w:rPr>
        <w:fldChar w:fldCharType="begin" w:fldLock="1"/>
      </w:r>
      <w:r w:rsidRPr="00440301">
        <w:rPr>
          <w:rFonts w:asciiTheme="majorBidi" w:hAnsiTheme="majorBidi" w:cstheme="majorBidi"/>
          <w:szCs w:val="24"/>
          <w:lang w:val="en-GB"/>
        </w:rPr>
        <w:instrText>ADDIN CSL_CITATION {"citationItems":[{"id":"ITEM-1","itemData":{"ISSN":"2442-5605","author":[{"dropping-particle":"","family":"Basri","given":"Hasan","non-dropping-particle":"","parse-names":false,"suffix":""}],"container-title":"Potensia: Jurnal Kependidikan Islam","id":"ITEM-1","issue":"1","issued":{"date-parts":[["2017"]]},"page":"61-81","title":"Disorientasi Pendidikan Madrasah di Indonesia","type":"article-journal","volume":"3"},"uris":["http://www.mendeley.com/documents/?uuid=ca42817f-71a6-4a16-9d84-d6358d99f831"]}],"mendeley":{"formattedCitation":"(Basri, 2017)","plainTextFormattedCitation":"(Basri, 2017)","previouslyFormattedCitation":"(Basri, 2017)"},"properties":{"noteIndex":0},"schema":"https://github.com/citation-style-language/schema/raw/master/csl-citation.json"}</w:instrText>
      </w:r>
      <w:r w:rsidRPr="00440301">
        <w:rPr>
          <w:rFonts w:asciiTheme="majorBidi" w:hAnsiTheme="majorBidi" w:cstheme="majorBidi"/>
          <w:szCs w:val="24"/>
          <w:lang w:val="en-GB"/>
        </w:rPr>
        <w:fldChar w:fldCharType="separate"/>
      </w:r>
      <w:r w:rsidRPr="00440301">
        <w:rPr>
          <w:rFonts w:asciiTheme="majorBidi" w:hAnsiTheme="majorBidi" w:cstheme="majorBidi"/>
          <w:noProof/>
          <w:szCs w:val="24"/>
          <w:lang w:val="en-GB"/>
        </w:rPr>
        <w:t>(Basri, 2017)</w:t>
      </w:r>
      <w:r w:rsidRPr="00440301">
        <w:rPr>
          <w:rFonts w:asciiTheme="majorBidi" w:hAnsiTheme="majorBidi" w:cstheme="majorBidi"/>
          <w:szCs w:val="24"/>
          <w:lang w:val="en-GB"/>
        </w:rPr>
        <w:fldChar w:fldCharType="end"/>
      </w:r>
      <w:r w:rsidRPr="00440301">
        <w:rPr>
          <w:rFonts w:asciiTheme="majorBidi" w:hAnsiTheme="majorBidi" w:cstheme="majorBidi"/>
          <w:szCs w:val="24"/>
          <w:lang w:val="en-GB"/>
        </w:rPr>
        <w:t xml:space="preserve"> dengan tidak </w:t>
      </w:r>
      <w:r w:rsidRPr="00440301">
        <w:rPr>
          <w:rFonts w:asciiTheme="majorBidi" w:hAnsiTheme="majorBidi" w:cstheme="majorBidi"/>
          <w:szCs w:val="24"/>
          <w:lang w:val="en-GB"/>
        </w:rPr>
        <w:lastRenderedPageBreak/>
        <w:t>meninggalkan pendidikan umum seperti yang ada pada pendidikan di level yang sama, Sekolah Dasa</w:t>
      </w:r>
      <w:r w:rsidRPr="00440301">
        <w:rPr>
          <w:rFonts w:asciiTheme="majorBidi" w:hAnsiTheme="majorBidi" w:cstheme="majorBidi"/>
          <w:szCs w:val="24"/>
          <w:lang w:val="id-ID"/>
        </w:rPr>
        <w:t>r</w:t>
      </w:r>
      <w:r w:rsidRPr="00440301">
        <w:rPr>
          <w:rFonts w:asciiTheme="majorBidi" w:hAnsiTheme="majorBidi" w:cstheme="majorBidi"/>
          <w:szCs w:val="24"/>
          <w:lang w:val="en-GB"/>
        </w:rPr>
        <w:t xml:space="preserve"> misalnya. Sebagai sebuah Lembaga tentu Madrasah Ibtidaiyah merupakan tempat pendidikan atau sebagai lingkungan pendidikan yang mengajarkan berbagai pelajaran unt</w:t>
      </w:r>
      <w:r w:rsidR="008F73D3">
        <w:rPr>
          <w:rFonts w:asciiTheme="majorBidi" w:hAnsiTheme="majorBidi" w:cstheme="majorBidi"/>
          <w:szCs w:val="24"/>
          <w:lang w:val="en-GB"/>
        </w:rPr>
        <w:t>u</w:t>
      </w:r>
      <w:r w:rsidRPr="00440301">
        <w:rPr>
          <w:rFonts w:asciiTheme="majorBidi" w:hAnsiTheme="majorBidi" w:cstheme="majorBidi"/>
          <w:szCs w:val="24"/>
          <w:lang w:val="en-GB"/>
        </w:rPr>
        <w:t>k membangun pribadi yang unggul dalam adab dan kompetensi</w:t>
      </w:r>
      <w:sdt>
        <w:sdtPr>
          <w:rPr>
            <w:rFonts w:asciiTheme="majorBidi" w:hAnsiTheme="majorBidi" w:cstheme="majorBidi"/>
            <w:szCs w:val="24"/>
          </w:rPr>
          <w:id w:val="1830399254"/>
          <w:citation/>
        </w:sdtPr>
        <w:sdtEndPr/>
        <w:sdtContent>
          <w:r w:rsidRPr="00440301">
            <w:rPr>
              <w:rFonts w:asciiTheme="majorBidi" w:hAnsiTheme="majorBidi" w:cstheme="majorBidi"/>
              <w:szCs w:val="24"/>
            </w:rPr>
            <w:fldChar w:fldCharType="begin"/>
          </w:r>
          <w:r w:rsidRPr="00440301">
            <w:rPr>
              <w:rFonts w:asciiTheme="majorBidi" w:hAnsiTheme="majorBidi" w:cstheme="majorBidi"/>
              <w:szCs w:val="24"/>
            </w:rPr>
            <w:instrText xml:space="preserve"> CITATION Kho17 \l 1057 </w:instrText>
          </w:r>
          <w:r w:rsidRPr="00440301">
            <w:rPr>
              <w:rFonts w:asciiTheme="majorBidi" w:hAnsiTheme="majorBidi" w:cstheme="majorBidi"/>
              <w:szCs w:val="24"/>
            </w:rPr>
            <w:fldChar w:fldCharType="separate"/>
          </w:r>
          <w:r w:rsidRPr="00440301">
            <w:rPr>
              <w:rFonts w:asciiTheme="majorBidi" w:hAnsiTheme="majorBidi" w:cstheme="majorBidi"/>
              <w:noProof/>
              <w:szCs w:val="24"/>
            </w:rPr>
            <w:t xml:space="preserve"> (Kholik, 2017)</w:t>
          </w:r>
          <w:r w:rsidRPr="00440301">
            <w:rPr>
              <w:rFonts w:asciiTheme="majorBidi" w:hAnsiTheme="majorBidi" w:cstheme="majorBidi"/>
              <w:szCs w:val="24"/>
            </w:rPr>
            <w:fldChar w:fldCharType="end"/>
          </w:r>
        </w:sdtContent>
      </w:sdt>
      <w:r w:rsidRPr="00440301">
        <w:rPr>
          <w:rFonts w:asciiTheme="majorBidi" w:hAnsiTheme="majorBidi" w:cstheme="majorBidi"/>
          <w:szCs w:val="24"/>
          <w:lang w:val="en-GB"/>
        </w:rPr>
        <w:t>, sebab ”pendidikan bukan hanya sekedar mengembangkan intelektu</w:t>
      </w:r>
      <w:r w:rsidRPr="00440301">
        <w:rPr>
          <w:rFonts w:asciiTheme="majorBidi" w:hAnsiTheme="majorBidi" w:cstheme="majorBidi"/>
          <w:szCs w:val="24"/>
          <w:lang w:val="id-ID"/>
        </w:rPr>
        <w:t>a</w:t>
      </w:r>
      <w:r w:rsidRPr="00440301">
        <w:rPr>
          <w:rFonts w:asciiTheme="majorBidi" w:hAnsiTheme="majorBidi" w:cstheme="majorBidi"/>
          <w:szCs w:val="24"/>
          <w:lang w:val="en-GB"/>
        </w:rPr>
        <w:t>litas dan keterampilan melainkan pendidikan juga harus mampu menana</w:t>
      </w:r>
      <w:r w:rsidRPr="00440301">
        <w:rPr>
          <w:rFonts w:asciiTheme="majorBidi" w:hAnsiTheme="majorBidi" w:cstheme="majorBidi"/>
          <w:szCs w:val="24"/>
          <w:lang w:val="id-ID"/>
        </w:rPr>
        <w:t>m</w:t>
      </w:r>
      <w:r w:rsidRPr="00440301">
        <w:rPr>
          <w:rFonts w:asciiTheme="majorBidi" w:hAnsiTheme="majorBidi" w:cstheme="majorBidi"/>
          <w:szCs w:val="24"/>
          <w:lang w:val="en-GB"/>
        </w:rPr>
        <w:t xml:space="preserve">kan karakter” </w:t>
      </w:r>
      <w:r w:rsidR="00C02E0D">
        <w:rPr>
          <w:rFonts w:asciiTheme="majorBidi" w:hAnsiTheme="majorBidi" w:cstheme="majorBidi"/>
          <w:szCs w:val="24"/>
          <w:lang w:val="en-GB"/>
        </w:rPr>
        <w:t>(</w:t>
      </w:r>
      <w:r w:rsidR="00C02E0D">
        <w:rPr>
          <w:rFonts w:asciiTheme="majorBidi" w:hAnsiTheme="majorBidi" w:cstheme="majorBidi"/>
          <w:szCs w:val="24"/>
          <w:lang w:val="en-GB"/>
        </w:rPr>
        <w:fldChar w:fldCharType="begin" w:fldLock="1"/>
      </w:r>
      <w:r w:rsidR="00C02E0D">
        <w:rPr>
          <w:rFonts w:asciiTheme="majorBidi" w:hAnsiTheme="majorBidi" w:cstheme="majorBidi"/>
          <w:szCs w:val="24"/>
          <w:lang w:val="en-GB"/>
        </w:rPr>
        <w:instrText>ADDIN CSL_CITATION {"citationItems":[{"id":"ITEM-1","itemData":{"ISSN":"2579-5457","author":[{"dropping-particle":"","family":"Yuliana, Niya, R","given":"M. Dahlan","non-dropping-particle":"","parse-names":false,"suffix":""},{"dropping-particle":"","family":"Fahri","given":"Muhammad","non-dropping-particle":"","parse-names":false,"suffix":""}],"container-title":"EduHumaniora| Jurnal Pendidikan Dasar Kampus Cibiru","id":"ITEM-1","issue":"1","issued":{"date-parts":[["2020"]]},"page":"15-24","title":"Model Pendidikan Holistik Berbasis Karakter di Sekolah Karakter Indonesia Heritage Foundation","type":"article-journal","volume":"12"},"uris":["http://www.mendeley.com/documents/?uuid=771d841c-8518-4236-a065-05a722624a43"]}],"mendeley":{"formattedCitation":"(Yuliana, Niya, R &amp; Fahri, 2020)","plainTextFormattedCitation":"(Yuliana, Niya, R &amp; Fahri, 2020)","previouslyFormattedCitation":"(Yuliana, Niya, R &amp; Fahri, 2020)"},"properties":{"noteIndex":0},"schema":"https://github.com/citation-style-language/schema/raw/master/csl-citation.json"}</w:instrText>
      </w:r>
      <w:r w:rsidR="00C02E0D">
        <w:rPr>
          <w:rFonts w:asciiTheme="majorBidi" w:hAnsiTheme="majorBidi" w:cstheme="majorBidi"/>
          <w:szCs w:val="24"/>
          <w:lang w:val="en-GB"/>
        </w:rPr>
        <w:fldChar w:fldCharType="separate"/>
      </w:r>
      <w:r w:rsidR="00C02E0D" w:rsidRPr="00C02E0D">
        <w:rPr>
          <w:rFonts w:asciiTheme="majorBidi" w:hAnsiTheme="majorBidi" w:cstheme="majorBidi"/>
          <w:noProof/>
          <w:szCs w:val="24"/>
          <w:lang w:val="en-GB"/>
        </w:rPr>
        <w:t>(Yuliana, Niya, R &amp; Fahri, 2020)</w:t>
      </w:r>
      <w:r w:rsidR="00C02E0D">
        <w:rPr>
          <w:rFonts w:asciiTheme="majorBidi" w:hAnsiTheme="majorBidi" w:cstheme="majorBidi"/>
          <w:szCs w:val="24"/>
          <w:lang w:val="en-GB"/>
        </w:rPr>
        <w:fldChar w:fldCharType="end"/>
      </w:r>
      <w:r w:rsidRPr="00440301">
        <w:rPr>
          <w:rFonts w:asciiTheme="majorBidi" w:hAnsiTheme="majorBidi" w:cstheme="majorBidi"/>
          <w:szCs w:val="24"/>
        </w:rPr>
        <w:t xml:space="preserve">. </w:t>
      </w:r>
      <w:r w:rsidRPr="00440301">
        <w:rPr>
          <w:rFonts w:asciiTheme="majorBidi" w:hAnsiTheme="majorBidi" w:cstheme="majorBidi"/>
          <w:szCs w:val="24"/>
          <w:lang w:val="en-GB"/>
        </w:rPr>
        <w:t>Di Madarasah tentu sasaran utama menjadikan peserta didik menjadi manusia yang memiliki budi pekerti yang luhur, sebagaimana dicita-citakan pula oleh pendidikan yang ada di Indonesia, tanpa memiliki keilmuan yang cukup.</w:t>
      </w:r>
      <w:r w:rsidRPr="00440301">
        <w:rPr>
          <w:rFonts w:asciiTheme="majorBidi" w:hAnsiTheme="majorBidi" w:cstheme="majorBidi"/>
          <w:szCs w:val="24"/>
        </w:rPr>
        <w:t xml:space="preserve"> </w:t>
      </w:r>
      <w:r w:rsidRPr="00440301">
        <w:rPr>
          <w:rFonts w:asciiTheme="majorBidi" w:hAnsiTheme="majorBidi" w:cstheme="majorBidi"/>
          <w:szCs w:val="24"/>
          <w:lang w:val="en-GB"/>
        </w:rPr>
        <w:t>Madrasah Ibtidaiyah menjadi rool model pendidikan karakter seiring</w:t>
      </w:r>
      <w:r w:rsidRPr="00440301">
        <w:rPr>
          <w:rFonts w:asciiTheme="majorBidi" w:hAnsiTheme="majorBidi" w:cstheme="majorBidi"/>
          <w:szCs w:val="24"/>
          <w:lang w:val="id-ID"/>
        </w:rPr>
        <w:t xml:space="preserve"> yang dicita-citakan</w:t>
      </w:r>
      <w:r w:rsidRPr="00440301">
        <w:rPr>
          <w:rFonts w:asciiTheme="majorBidi" w:hAnsiTheme="majorBidi" w:cstheme="majorBidi"/>
          <w:szCs w:val="24"/>
          <w:lang w:val="en-GB"/>
        </w:rPr>
        <w:t xml:space="preserve"> dari pendidikan nasional tersebut, hal ini tentu mejadi tantangan dan problematika tersendiri bagi Madrasah sebagai lingkungan yang islami</w:t>
      </w:r>
      <w:r w:rsidR="00CF21F7">
        <w:rPr>
          <w:rFonts w:asciiTheme="majorBidi" w:hAnsiTheme="majorBidi" w:cstheme="majorBidi"/>
          <w:szCs w:val="24"/>
          <w:lang w:val="en-GB"/>
        </w:rPr>
        <w:t xml:space="preserve"> </w:t>
      </w:r>
      <w:r w:rsidR="00CF21F7">
        <w:rPr>
          <w:rFonts w:asciiTheme="majorBidi" w:hAnsiTheme="majorBidi" w:cstheme="majorBidi"/>
          <w:szCs w:val="24"/>
          <w:lang w:val="en-GB"/>
        </w:rPr>
        <w:fldChar w:fldCharType="begin" w:fldLock="1"/>
      </w:r>
      <w:r w:rsidR="00575616">
        <w:rPr>
          <w:rFonts w:asciiTheme="majorBidi" w:hAnsiTheme="majorBidi" w:cstheme="majorBidi"/>
          <w:szCs w:val="24"/>
          <w:lang w:val="en-GB"/>
        </w:rPr>
        <w:instrText>ADDIN CSL_CITATION {"citationItems":[{"id":"ITEM-1","itemData":{"ISSN":"2355-7893","author":[{"dropping-particle":"","family":"Isnaini","given":"Muhammad","non-dropping-particle":"","parse-names":false,"suffix":""}],"container-title":"Al-Ta lim Journal","id":"ITEM-1","issue":"3","issued":{"date-parts":[["2013"]]},"page":"445-450","title":"Internalisasi nilai-nilai pendidikan karakter di madrasah","type":"article-journal","volume":"20"},"uris":["http://www.mendeley.com/documents/?uuid=5cd25571-c075-4264-a5f5-0d3998c6744a"]}],"mendeley":{"formattedCitation":"(Isnaini, 2013)","plainTextFormattedCitation":"(Isnaini, 2013)","previouslyFormattedCitation":"(Isnaini, 2013)"},"properties":{"noteIndex":0},"schema":"https://github.com/citation-style-language/schema/raw/master/csl-citation.json"}</w:instrText>
      </w:r>
      <w:r w:rsidR="00CF21F7">
        <w:rPr>
          <w:rFonts w:asciiTheme="majorBidi" w:hAnsiTheme="majorBidi" w:cstheme="majorBidi"/>
          <w:szCs w:val="24"/>
          <w:lang w:val="en-GB"/>
        </w:rPr>
        <w:fldChar w:fldCharType="separate"/>
      </w:r>
      <w:r w:rsidR="00CF21F7" w:rsidRPr="00CF21F7">
        <w:rPr>
          <w:rFonts w:asciiTheme="majorBidi" w:hAnsiTheme="majorBidi" w:cstheme="majorBidi"/>
          <w:noProof/>
          <w:szCs w:val="24"/>
          <w:lang w:val="en-GB"/>
        </w:rPr>
        <w:t>(Isnaini, 2013)</w:t>
      </w:r>
      <w:r w:rsidR="00CF21F7">
        <w:rPr>
          <w:rFonts w:asciiTheme="majorBidi" w:hAnsiTheme="majorBidi" w:cstheme="majorBidi"/>
          <w:szCs w:val="24"/>
          <w:lang w:val="en-GB"/>
        </w:rPr>
        <w:fldChar w:fldCharType="end"/>
      </w:r>
      <w:r w:rsidRPr="00440301">
        <w:rPr>
          <w:rFonts w:asciiTheme="majorBidi" w:hAnsiTheme="majorBidi" w:cstheme="majorBidi"/>
          <w:szCs w:val="24"/>
          <w:lang w:val="en-GB"/>
        </w:rPr>
        <w:t>, sebab dalam sebuah penelitian pengaruh lingkungan sangat berdampak pada minat belajar</w:t>
      </w:r>
      <w:r w:rsidR="00C02E0D">
        <w:rPr>
          <w:rFonts w:asciiTheme="majorBidi" w:hAnsiTheme="majorBidi" w:cstheme="majorBidi"/>
          <w:szCs w:val="24"/>
          <w:lang w:val="en-GB"/>
        </w:rPr>
        <w:t xml:space="preserve"> </w:t>
      </w:r>
      <w:r w:rsidR="00C02E0D">
        <w:rPr>
          <w:rFonts w:asciiTheme="majorBidi" w:hAnsiTheme="majorBidi" w:cstheme="majorBidi"/>
          <w:szCs w:val="24"/>
          <w:lang w:val="en-GB"/>
        </w:rPr>
        <w:fldChar w:fldCharType="begin" w:fldLock="1"/>
      </w:r>
      <w:r w:rsidR="00C02E0D">
        <w:rPr>
          <w:rFonts w:asciiTheme="majorBidi" w:hAnsiTheme="majorBidi" w:cstheme="majorBidi"/>
          <w:szCs w:val="24"/>
          <w:lang w:val="en-GB"/>
        </w:rPr>
        <w:instrText>ADDIN CSL_CITATION {"citationItems":[{"id":"ITEM-1","itemData":{"author":[{"dropping-particle":"","family":"Dahlan","given":"M","non-dropping-particle":"","parse-names":false,"suffix":""},{"dropping-particle":"","family":"Qodriyah","given":"Lela","non-dropping-particle":"","parse-names":false,"suffix":""}],"container-title":"Junal Edukasi Islami","id":"ITEM-1","issue":"2","issued":{"date-parts":[["2018"]]},"title":"Lingkungan Pendidikan Islami dan Hubungannya dengan Minat Belajar Pai siswa SMA Negeri 10 Bogor","type":"article-journal","volume":"5"},"uris":["http://www.mendeley.com/documents/?uuid=c4a37a4c-3180-4a2e-842a-037d7c24cf8b"]}],"mendeley":{"formattedCitation":"(Dahlan &amp; Qodriyah, 2018)","plainTextFormattedCitation":"(Dahlan &amp; Qodriyah, 2018)","previouslyFormattedCitation":"(Dahlan &amp; Qodriyah, 2018)"},"properties":{"noteIndex":0},"schema":"https://github.com/citation-style-language/schema/raw/master/csl-citation.json"}</w:instrText>
      </w:r>
      <w:r w:rsidR="00C02E0D">
        <w:rPr>
          <w:rFonts w:asciiTheme="majorBidi" w:hAnsiTheme="majorBidi" w:cstheme="majorBidi"/>
          <w:szCs w:val="24"/>
          <w:lang w:val="en-GB"/>
        </w:rPr>
        <w:fldChar w:fldCharType="separate"/>
      </w:r>
      <w:r w:rsidR="00C02E0D" w:rsidRPr="00C02E0D">
        <w:rPr>
          <w:rFonts w:asciiTheme="majorBidi" w:hAnsiTheme="majorBidi" w:cstheme="majorBidi"/>
          <w:noProof/>
          <w:szCs w:val="24"/>
          <w:lang w:val="en-GB"/>
        </w:rPr>
        <w:t>(Dahlan &amp; Qodriyah, 2018)</w:t>
      </w:r>
      <w:r w:rsidR="00C02E0D">
        <w:rPr>
          <w:rFonts w:asciiTheme="majorBidi" w:hAnsiTheme="majorBidi" w:cstheme="majorBidi"/>
          <w:szCs w:val="24"/>
          <w:lang w:val="en-GB"/>
        </w:rPr>
        <w:fldChar w:fldCharType="end"/>
      </w:r>
      <w:r w:rsidRPr="00440301">
        <w:rPr>
          <w:rFonts w:asciiTheme="majorBidi" w:hAnsiTheme="majorBidi" w:cstheme="majorBidi"/>
          <w:szCs w:val="24"/>
          <w:lang w:val="en-GB"/>
        </w:rPr>
        <w:t>, oleh karena itu Madrasah perlu menyel</w:t>
      </w:r>
      <w:r w:rsidRPr="00440301">
        <w:rPr>
          <w:rFonts w:asciiTheme="majorBidi" w:hAnsiTheme="majorBidi" w:cstheme="majorBidi"/>
          <w:szCs w:val="24"/>
          <w:lang w:val="id-ID"/>
        </w:rPr>
        <w:t>engga</w:t>
      </w:r>
      <w:r w:rsidRPr="00440301">
        <w:rPr>
          <w:rFonts w:asciiTheme="majorBidi" w:hAnsiTheme="majorBidi" w:cstheme="majorBidi"/>
          <w:szCs w:val="24"/>
          <w:lang w:val="en-GB"/>
        </w:rPr>
        <w:t>rakan dengan tujuan pendidikan nasional dengan kemasan yang tentu berbeda, termasuk dalam pendidikan karakter, ia menjadi bagian yang tidak dapat dipisahkan dalam proses pembelajaran di madrasah Ibtidaiyah, memang secara spesifik Madrasah Ibtidaiyah tidak memiliki satu mata pelajaran khusus terkait dengan pendidikan karakter akan tetapi menjadikan seluruh proses pembelajaran sebagai pendidikan karakter</w:t>
      </w:r>
      <w:r w:rsidR="008F73D3">
        <w:rPr>
          <w:rFonts w:asciiTheme="majorBidi" w:hAnsiTheme="majorBidi" w:cstheme="majorBidi"/>
          <w:szCs w:val="24"/>
          <w:lang w:val="en-GB"/>
        </w:rPr>
        <w:t xml:space="preserve"> </w:t>
      </w:r>
      <w:r w:rsidR="008F73D3">
        <w:rPr>
          <w:rFonts w:asciiTheme="majorBidi" w:hAnsiTheme="majorBidi" w:cstheme="majorBidi"/>
          <w:szCs w:val="24"/>
          <w:lang w:val="en-GB"/>
        </w:rPr>
        <w:fldChar w:fldCharType="begin" w:fldLock="1"/>
      </w:r>
      <w:r w:rsidR="008F73D3">
        <w:rPr>
          <w:rFonts w:asciiTheme="majorBidi" w:hAnsiTheme="majorBidi" w:cstheme="majorBidi"/>
          <w:szCs w:val="24"/>
          <w:lang w:val="en-GB"/>
        </w:rPr>
        <w:instrText>ADDIN CSL_CITATION {"citationItems":[{"id":"ITEM-1","itemData":{"ISSN":"2087-2631","author":[{"dropping-particle":"","family":"Listiyana","given":"Heni","non-dropping-particle":"","parse-names":false,"suffix":""}],"container-title":"JURNAL MADRASATUNA","id":"ITEM-1","issue":"01","issued":{"date-parts":[["2014"]]},"title":"Membangun Karakter Siswa Madrasah Ibtidaiyah (MI)","type":"article-journal","volume":"4"},"uris":["http://www.mendeley.com/documents/?uuid=155ea3bb-a755-494c-a20c-db521a7bf5cb"]}],"mendeley":{"formattedCitation":"(Listiyana, 2014)","plainTextFormattedCitation":"(Listiyana, 2014)"},"properties":{"noteIndex":0},"schema":"https://github.com/citation-style-language/schema/raw/master/csl-citation.json"}</w:instrText>
      </w:r>
      <w:r w:rsidR="008F73D3">
        <w:rPr>
          <w:rFonts w:asciiTheme="majorBidi" w:hAnsiTheme="majorBidi" w:cstheme="majorBidi"/>
          <w:szCs w:val="24"/>
          <w:lang w:val="en-GB"/>
        </w:rPr>
        <w:fldChar w:fldCharType="separate"/>
      </w:r>
      <w:r w:rsidR="008F73D3" w:rsidRPr="008F73D3">
        <w:rPr>
          <w:rFonts w:asciiTheme="majorBidi" w:hAnsiTheme="majorBidi" w:cstheme="majorBidi"/>
          <w:noProof/>
          <w:szCs w:val="24"/>
          <w:lang w:val="en-GB"/>
        </w:rPr>
        <w:t>(Listiyana, 2014)</w:t>
      </w:r>
      <w:r w:rsidR="008F73D3">
        <w:rPr>
          <w:rFonts w:asciiTheme="majorBidi" w:hAnsiTheme="majorBidi" w:cstheme="majorBidi"/>
          <w:szCs w:val="24"/>
          <w:lang w:val="en-GB"/>
        </w:rPr>
        <w:fldChar w:fldCharType="end"/>
      </w:r>
      <w:r w:rsidRPr="00440301">
        <w:rPr>
          <w:rFonts w:asciiTheme="majorBidi" w:hAnsiTheme="majorBidi" w:cstheme="majorBidi"/>
          <w:szCs w:val="24"/>
          <w:lang w:val="en-GB"/>
        </w:rPr>
        <w:t>, sehingga kehidupan yang terjadi di Madarasah Ibtidaiyah merupakan kehidupan yang dibangun atas dasar karakter, Madrasah Ibtid</w:t>
      </w:r>
      <w:r w:rsidRPr="00440301">
        <w:rPr>
          <w:rFonts w:asciiTheme="majorBidi" w:hAnsiTheme="majorBidi" w:cstheme="majorBidi"/>
          <w:szCs w:val="24"/>
          <w:lang w:val="id-ID"/>
        </w:rPr>
        <w:t>a</w:t>
      </w:r>
      <w:r w:rsidRPr="00440301">
        <w:rPr>
          <w:rFonts w:asciiTheme="majorBidi" w:hAnsiTheme="majorBidi" w:cstheme="majorBidi"/>
          <w:szCs w:val="24"/>
          <w:lang w:val="en-GB"/>
        </w:rPr>
        <w:t>iyah juga menjadi sarana untuk melatih diri dalam mengi</w:t>
      </w:r>
      <w:r w:rsidRPr="00440301">
        <w:rPr>
          <w:rFonts w:asciiTheme="majorBidi" w:hAnsiTheme="majorBidi" w:cstheme="majorBidi"/>
          <w:szCs w:val="24"/>
          <w:lang w:val="id-ID"/>
        </w:rPr>
        <w:t>m</w:t>
      </w:r>
      <w:r w:rsidRPr="00440301">
        <w:rPr>
          <w:rFonts w:asciiTheme="majorBidi" w:hAnsiTheme="majorBidi" w:cstheme="majorBidi"/>
          <w:szCs w:val="24"/>
          <w:lang w:val="en-GB"/>
        </w:rPr>
        <w:t xml:space="preserve">plementasikan karakter. </w:t>
      </w:r>
    </w:p>
    <w:p w:rsidR="0088268A" w:rsidRPr="0001658C" w:rsidRDefault="0088268A" w:rsidP="007B67B7">
      <w:pPr>
        <w:spacing w:after="0" w:line="240" w:lineRule="auto"/>
        <w:ind w:firstLine="567"/>
        <w:jc w:val="both"/>
        <w:rPr>
          <w:rFonts w:asciiTheme="majorBidi" w:hAnsiTheme="majorBidi" w:cstheme="majorBidi"/>
          <w:szCs w:val="24"/>
        </w:rPr>
      </w:pPr>
      <w:r w:rsidRPr="00440301">
        <w:rPr>
          <w:rFonts w:asciiTheme="majorBidi" w:hAnsiTheme="majorBidi" w:cstheme="majorBidi"/>
          <w:szCs w:val="24"/>
          <w:lang w:val="id-ID"/>
        </w:rPr>
        <w:t xml:space="preserve">Bertitik tolak dari uraian yang telah dikemukakan di atas, maka </w:t>
      </w:r>
      <w:r w:rsidRPr="00440301">
        <w:rPr>
          <w:rFonts w:asciiTheme="majorBidi" w:hAnsiTheme="majorBidi" w:cstheme="majorBidi"/>
          <w:szCs w:val="24"/>
        </w:rPr>
        <w:t>dua</w:t>
      </w:r>
      <w:r w:rsidRPr="00440301">
        <w:rPr>
          <w:rFonts w:asciiTheme="majorBidi" w:hAnsiTheme="majorBidi" w:cstheme="majorBidi"/>
          <w:szCs w:val="24"/>
          <w:lang w:val="id-ID"/>
        </w:rPr>
        <w:t xml:space="preserve"> masalah yang akan dikaji dalam penelitian ini adalah sebagai berikut :</w:t>
      </w:r>
      <w:r w:rsidRPr="00440301">
        <w:rPr>
          <w:rFonts w:asciiTheme="majorBidi" w:hAnsiTheme="majorBidi" w:cstheme="majorBidi"/>
          <w:szCs w:val="24"/>
        </w:rPr>
        <w:t xml:space="preserve"> </w:t>
      </w:r>
      <w:r w:rsidRPr="00440301">
        <w:rPr>
          <w:rFonts w:asciiTheme="majorBidi" w:hAnsiTheme="majorBidi" w:cstheme="majorBidi"/>
          <w:szCs w:val="24"/>
          <w:lang w:val="sv-SE"/>
        </w:rPr>
        <w:t xml:space="preserve">Apakah terdapat </w:t>
      </w:r>
      <w:r w:rsidRPr="00440301">
        <w:rPr>
          <w:rFonts w:asciiTheme="majorBidi" w:hAnsiTheme="majorBidi" w:cstheme="majorBidi"/>
          <w:szCs w:val="24"/>
          <w:lang w:val="fi-FI"/>
        </w:rPr>
        <w:t xml:space="preserve">hubungan </w:t>
      </w:r>
      <w:r w:rsidRPr="00440301">
        <w:rPr>
          <w:rFonts w:asciiTheme="majorBidi" w:hAnsiTheme="majorBidi" w:cstheme="majorBidi"/>
          <w:szCs w:val="24"/>
        </w:rPr>
        <w:t xml:space="preserve">karakter jujur dengan pendidikan MI di kecamatan Citeureup? dan </w:t>
      </w:r>
      <w:r w:rsidRPr="00440301">
        <w:rPr>
          <w:rFonts w:asciiTheme="majorBidi" w:hAnsiTheme="majorBidi" w:cstheme="majorBidi"/>
          <w:szCs w:val="24"/>
          <w:lang w:val="sv-SE"/>
        </w:rPr>
        <w:t xml:space="preserve">Apakah terdapat </w:t>
      </w:r>
      <w:r w:rsidRPr="00440301">
        <w:rPr>
          <w:rFonts w:asciiTheme="majorBidi" w:hAnsiTheme="majorBidi" w:cstheme="majorBidi"/>
          <w:szCs w:val="24"/>
          <w:lang w:val="fi-FI"/>
        </w:rPr>
        <w:t>hubungan</w:t>
      </w:r>
      <w:r w:rsidRPr="00440301">
        <w:rPr>
          <w:rStyle w:val="CharacterStyle1"/>
          <w:rFonts w:asciiTheme="majorBidi" w:eastAsia="Calibri" w:hAnsiTheme="majorBidi" w:cstheme="majorBidi"/>
          <w:spacing w:val="5"/>
          <w:lang w:val="fi-FI"/>
        </w:rPr>
        <w:t xml:space="preserve"> </w:t>
      </w:r>
      <w:r w:rsidRPr="00440301">
        <w:rPr>
          <w:rStyle w:val="CharacterStyle1"/>
          <w:rFonts w:asciiTheme="majorBidi" w:hAnsiTheme="majorBidi" w:cstheme="majorBidi"/>
          <w:spacing w:val="17"/>
        </w:rPr>
        <w:t>karakter mandiri dengan Pendidikan MI di Kecamatan Citeureup?</w:t>
      </w:r>
    </w:p>
    <w:p w:rsidR="0001658C" w:rsidRDefault="0001658C" w:rsidP="00440301">
      <w:pPr>
        <w:spacing w:line="240" w:lineRule="auto"/>
        <w:jc w:val="both"/>
        <w:rPr>
          <w:rFonts w:asciiTheme="majorBidi" w:hAnsiTheme="majorBidi" w:cstheme="majorBidi"/>
          <w:b/>
          <w:bCs/>
          <w:szCs w:val="24"/>
          <w:lang w:val="en-GB"/>
        </w:rPr>
      </w:pPr>
    </w:p>
    <w:p w:rsidR="0088268A" w:rsidRPr="00440301" w:rsidRDefault="00246AF9" w:rsidP="007B67B7">
      <w:pPr>
        <w:spacing w:after="0" w:line="240" w:lineRule="auto"/>
        <w:jc w:val="both"/>
        <w:rPr>
          <w:rFonts w:asciiTheme="majorBidi" w:hAnsiTheme="majorBidi" w:cstheme="majorBidi"/>
          <w:b/>
          <w:bCs/>
          <w:szCs w:val="24"/>
          <w:lang w:val="en-GB"/>
        </w:rPr>
      </w:pPr>
      <w:r w:rsidRPr="00440301">
        <w:rPr>
          <w:rFonts w:asciiTheme="majorBidi" w:hAnsiTheme="majorBidi" w:cstheme="majorBidi"/>
          <w:b/>
          <w:bCs/>
          <w:szCs w:val="24"/>
          <w:lang w:val="en-GB"/>
        </w:rPr>
        <w:t>Metode</w:t>
      </w:r>
    </w:p>
    <w:p w:rsidR="0088268A" w:rsidRPr="00440301" w:rsidRDefault="0088268A" w:rsidP="007B67B7">
      <w:pPr>
        <w:spacing w:after="0" w:line="240" w:lineRule="auto"/>
        <w:ind w:firstLine="567"/>
        <w:jc w:val="both"/>
        <w:rPr>
          <w:rFonts w:asciiTheme="majorBidi" w:hAnsiTheme="majorBidi" w:cstheme="majorBidi"/>
          <w:szCs w:val="24"/>
          <w:lang w:val="en-GB"/>
        </w:rPr>
      </w:pPr>
      <w:r w:rsidRPr="00440301">
        <w:rPr>
          <w:rFonts w:asciiTheme="majorBidi" w:hAnsiTheme="majorBidi" w:cstheme="majorBidi"/>
          <w:szCs w:val="24"/>
          <w:lang w:val="en-GB"/>
        </w:rPr>
        <w:t>Penelitian ini dilaksan</w:t>
      </w:r>
      <w:r w:rsidRPr="00440301">
        <w:rPr>
          <w:rFonts w:asciiTheme="majorBidi" w:hAnsiTheme="majorBidi" w:cstheme="majorBidi"/>
          <w:szCs w:val="24"/>
          <w:lang w:val="id-ID"/>
        </w:rPr>
        <w:t>a</w:t>
      </w:r>
      <w:r w:rsidRPr="00440301">
        <w:rPr>
          <w:rFonts w:asciiTheme="majorBidi" w:hAnsiTheme="majorBidi" w:cstheme="majorBidi"/>
          <w:szCs w:val="24"/>
          <w:lang w:val="en-GB"/>
        </w:rPr>
        <w:t xml:space="preserve">kan di kecamatan citeureup dan mengambil tempat di dua Madrasah Ibtidaiyah Al Hidayah dan Madrasah Ibtidaiyah </w:t>
      </w:r>
      <w:r w:rsidRPr="00440301">
        <w:rPr>
          <w:rFonts w:asciiTheme="majorBidi" w:hAnsiTheme="majorBidi" w:cstheme="majorBidi"/>
          <w:szCs w:val="24"/>
          <w:lang w:val="id-ID"/>
        </w:rPr>
        <w:t>A</w:t>
      </w:r>
      <w:r w:rsidRPr="00440301">
        <w:rPr>
          <w:rFonts w:asciiTheme="majorBidi" w:hAnsiTheme="majorBidi" w:cstheme="majorBidi"/>
          <w:szCs w:val="24"/>
          <w:lang w:val="en-GB"/>
        </w:rPr>
        <w:t>l Was</w:t>
      </w:r>
      <w:r w:rsidRPr="00440301">
        <w:rPr>
          <w:rFonts w:asciiTheme="majorBidi" w:hAnsiTheme="majorBidi" w:cstheme="majorBidi"/>
          <w:szCs w:val="24"/>
          <w:lang w:val="id-ID"/>
        </w:rPr>
        <w:t>ila</w:t>
      </w:r>
      <w:r w:rsidRPr="00440301">
        <w:rPr>
          <w:rFonts w:asciiTheme="majorBidi" w:hAnsiTheme="majorBidi" w:cstheme="majorBidi"/>
          <w:szCs w:val="24"/>
          <w:lang w:val="en-GB"/>
        </w:rPr>
        <w:t>h. Waktu pelaksanaan selama 4 bulan dimulai Desember 2019-maret 2020.</w:t>
      </w:r>
    </w:p>
    <w:p w:rsidR="0088268A" w:rsidRPr="00440301" w:rsidRDefault="0088268A" w:rsidP="007B67B7">
      <w:pPr>
        <w:spacing w:after="0" w:line="240" w:lineRule="auto"/>
        <w:ind w:firstLine="567"/>
        <w:jc w:val="both"/>
        <w:rPr>
          <w:rFonts w:asciiTheme="majorBidi" w:hAnsiTheme="majorBidi" w:cstheme="majorBidi"/>
          <w:szCs w:val="24"/>
          <w:lang w:val="en-GB"/>
        </w:rPr>
      </w:pPr>
      <w:r w:rsidRPr="00440301">
        <w:rPr>
          <w:rFonts w:asciiTheme="majorBidi" w:hAnsiTheme="majorBidi" w:cstheme="majorBidi"/>
          <w:szCs w:val="24"/>
          <w:lang w:val="en-GB"/>
        </w:rPr>
        <w:lastRenderedPageBreak/>
        <w:t xml:space="preserve">Sampel penelitian ini adalah semua guru yang ada di dua Madrasah Ibtidaiyah tersebut yang berjumlah 22 orang dengan rincian Madrasah Ibtidaiyah </w:t>
      </w:r>
      <w:r w:rsidRPr="00440301">
        <w:rPr>
          <w:rFonts w:asciiTheme="majorBidi" w:hAnsiTheme="majorBidi" w:cstheme="majorBidi"/>
          <w:szCs w:val="24"/>
          <w:lang w:val="id-ID"/>
        </w:rPr>
        <w:t>A</w:t>
      </w:r>
      <w:r w:rsidRPr="00440301">
        <w:rPr>
          <w:rFonts w:asciiTheme="majorBidi" w:hAnsiTheme="majorBidi" w:cstheme="majorBidi"/>
          <w:szCs w:val="24"/>
          <w:lang w:val="en-GB"/>
        </w:rPr>
        <w:t xml:space="preserve">l Hidayah sebanyak 15 orang dan Madrasah Ibtidaiyah </w:t>
      </w:r>
      <w:r w:rsidRPr="00440301">
        <w:rPr>
          <w:rFonts w:asciiTheme="majorBidi" w:hAnsiTheme="majorBidi" w:cstheme="majorBidi"/>
          <w:szCs w:val="24"/>
          <w:lang w:val="id-ID"/>
        </w:rPr>
        <w:t>A</w:t>
      </w:r>
      <w:r w:rsidRPr="00440301">
        <w:rPr>
          <w:rFonts w:asciiTheme="majorBidi" w:hAnsiTheme="majorBidi" w:cstheme="majorBidi"/>
          <w:szCs w:val="24"/>
          <w:lang w:val="en-GB"/>
        </w:rPr>
        <w:t>l Wasi</w:t>
      </w:r>
      <w:r w:rsidRPr="00440301">
        <w:rPr>
          <w:rFonts w:asciiTheme="majorBidi" w:hAnsiTheme="majorBidi" w:cstheme="majorBidi"/>
          <w:szCs w:val="24"/>
          <w:lang w:val="id-ID"/>
        </w:rPr>
        <w:t>l</w:t>
      </w:r>
      <w:r w:rsidRPr="00440301">
        <w:rPr>
          <w:rFonts w:asciiTheme="majorBidi" w:hAnsiTheme="majorBidi" w:cstheme="majorBidi"/>
          <w:szCs w:val="24"/>
          <w:lang w:val="en-GB"/>
        </w:rPr>
        <w:t xml:space="preserve">ah 7 orang. </w:t>
      </w:r>
    </w:p>
    <w:p w:rsidR="0088268A" w:rsidRPr="00440301" w:rsidRDefault="0088268A" w:rsidP="007B67B7">
      <w:pPr>
        <w:spacing w:after="0" w:line="240" w:lineRule="auto"/>
        <w:ind w:firstLine="567"/>
        <w:jc w:val="both"/>
        <w:rPr>
          <w:rFonts w:asciiTheme="majorBidi" w:hAnsiTheme="majorBidi" w:cstheme="majorBidi"/>
          <w:szCs w:val="24"/>
          <w:lang w:val="en-GB"/>
        </w:rPr>
      </w:pPr>
      <w:r w:rsidRPr="00440301">
        <w:rPr>
          <w:rFonts w:asciiTheme="majorBidi" w:hAnsiTheme="majorBidi" w:cstheme="majorBidi"/>
          <w:szCs w:val="24"/>
          <w:lang w:val="en-GB"/>
        </w:rPr>
        <w:t>Teknik pengumpulan data dilakukan dengan cara menyebarkan kuesioner yang berjumlah masing-masing 15 butir. Kuesioner tersebut memiliki realibil</w:t>
      </w:r>
      <w:r w:rsidRPr="00440301">
        <w:rPr>
          <w:rFonts w:asciiTheme="majorBidi" w:hAnsiTheme="majorBidi" w:cstheme="majorBidi"/>
          <w:szCs w:val="24"/>
          <w:lang w:val="id-ID"/>
        </w:rPr>
        <w:t>i</w:t>
      </w:r>
      <w:r w:rsidRPr="00440301">
        <w:rPr>
          <w:rFonts w:asciiTheme="majorBidi" w:hAnsiTheme="majorBidi" w:cstheme="majorBidi"/>
          <w:szCs w:val="24"/>
          <w:lang w:val="en-GB"/>
        </w:rPr>
        <w:t>tas (Alpha Croanbach) 0.946 untuk variable karakter jujur, 0.926 untuk v</w:t>
      </w:r>
      <w:r w:rsidRPr="00440301">
        <w:rPr>
          <w:rFonts w:asciiTheme="majorBidi" w:hAnsiTheme="majorBidi" w:cstheme="majorBidi"/>
          <w:szCs w:val="24"/>
          <w:lang w:val="id-ID"/>
        </w:rPr>
        <w:t>a</w:t>
      </w:r>
      <w:r w:rsidRPr="00440301">
        <w:rPr>
          <w:rFonts w:asciiTheme="majorBidi" w:hAnsiTheme="majorBidi" w:cstheme="majorBidi"/>
          <w:szCs w:val="24"/>
          <w:lang w:val="en-GB"/>
        </w:rPr>
        <w:t>riabel karakter mandiri, dan 0.884 untuk variable Pendidikan Madrasah Ibtidaiyah.</w:t>
      </w:r>
    </w:p>
    <w:p w:rsidR="0088268A" w:rsidRPr="00440301" w:rsidRDefault="0088268A" w:rsidP="007B67B7">
      <w:pPr>
        <w:spacing w:after="0" w:line="240" w:lineRule="auto"/>
        <w:ind w:firstLine="567"/>
        <w:jc w:val="both"/>
        <w:rPr>
          <w:rFonts w:asciiTheme="majorBidi" w:hAnsiTheme="majorBidi" w:cstheme="majorBidi"/>
          <w:szCs w:val="24"/>
          <w:lang w:val="en-GB"/>
        </w:rPr>
      </w:pPr>
      <w:r w:rsidRPr="00440301">
        <w:rPr>
          <w:rFonts w:asciiTheme="majorBidi" w:hAnsiTheme="majorBidi" w:cstheme="majorBidi"/>
          <w:szCs w:val="24"/>
          <w:lang w:val="en-GB"/>
        </w:rPr>
        <w:t>Data hasil penelitian dianalisis menggunakan uji</w:t>
      </w:r>
      <w:r w:rsidRPr="00440301">
        <w:rPr>
          <w:rFonts w:asciiTheme="majorBidi" w:hAnsiTheme="majorBidi" w:cstheme="majorBidi"/>
          <w:szCs w:val="24"/>
          <w:lang w:val="id-ID"/>
        </w:rPr>
        <w:t xml:space="preserve"> </w:t>
      </w:r>
      <w:r w:rsidRPr="00440301">
        <w:rPr>
          <w:rFonts w:asciiTheme="majorBidi" w:hAnsiTheme="majorBidi" w:cstheme="majorBidi"/>
          <w:szCs w:val="24"/>
          <w:lang w:val="en-GB"/>
        </w:rPr>
        <w:t>analisis anova satu jalan dengan bantuan program SPSS 22 for windows. Pengujian hipotesis dilakukan pada tarap si</w:t>
      </w:r>
      <w:r w:rsidRPr="00440301">
        <w:rPr>
          <w:rFonts w:asciiTheme="majorBidi" w:hAnsiTheme="majorBidi" w:cstheme="majorBidi"/>
          <w:szCs w:val="24"/>
          <w:lang w:val="id-ID"/>
        </w:rPr>
        <w:t>g</w:t>
      </w:r>
      <w:r w:rsidRPr="00440301">
        <w:rPr>
          <w:rFonts w:asciiTheme="majorBidi" w:hAnsiTheme="majorBidi" w:cstheme="majorBidi"/>
          <w:szCs w:val="24"/>
          <w:lang w:val="en-GB"/>
        </w:rPr>
        <w:t>nifika</w:t>
      </w:r>
      <w:r w:rsidRPr="00440301">
        <w:rPr>
          <w:rFonts w:asciiTheme="majorBidi" w:hAnsiTheme="majorBidi" w:cstheme="majorBidi"/>
          <w:szCs w:val="24"/>
          <w:lang w:val="id-ID"/>
        </w:rPr>
        <w:t>n</w:t>
      </w:r>
      <w:r w:rsidRPr="00440301">
        <w:rPr>
          <w:rFonts w:asciiTheme="majorBidi" w:hAnsiTheme="majorBidi" w:cstheme="majorBidi"/>
          <w:szCs w:val="24"/>
          <w:lang w:val="en-GB"/>
        </w:rPr>
        <w:t>si 0.05.</w:t>
      </w:r>
    </w:p>
    <w:p w:rsidR="0088268A" w:rsidRPr="00440301" w:rsidRDefault="0088268A" w:rsidP="00440301">
      <w:pPr>
        <w:spacing w:line="240" w:lineRule="auto"/>
        <w:rPr>
          <w:rFonts w:asciiTheme="majorBidi" w:hAnsiTheme="majorBidi" w:cstheme="majorBidi"/>
          <w:szCs w:val="24"/>
          <w:lang w:val="en-GB"/>
        </w:rPr>
      </w:pPr>
    </w:p>
    <w:p w:rsidR="0088268A" w:rsidRPr="00440301" w:rsidRDefault="00246AF9" w:rsidP="007B67B7">
      <w:pPr>
        <w:spacing w:after="0" w:line="240" w:lineRule="auto"/>
        <w:rPr>
          <w:rFonts w:asciiTheme="majorBidi" w:hAnsiTheme="majorBidi" w:cstheme="majorBidi"/>
          <w:szCs w:val="24"/>
          <w:lang w:val="en-GB"/>
        </w:rPr>
      </w:pPr>
      <w:r w:rsidRPr="00440301">
        <w:rPr>
          <w:rFonts w:asciiTheme="majorBidi" w:eastAsia="Times New Roman" w:hAnsiTheme="majorBidi" w:cstheme="majorBidi"/>
          <w:b/>
          <w:bCs/>
          <w:color w:val="000000"/>
          <w:szCs w:val="24"/>
        </w:rPr>
        <w:t xml:space="preserve">Hasil </w:t>
      </w:r>
      <w:r>
        <w:rPr>
          <w:rFonts w:asciiTheme="majorBidi" w:eastAsia="Times New Roman" w:hAnsiTheme="majorBidi" w:cstheme="majorBidi"/>
          <w:b/>
          <w:bCs/>
          <w:color w:val="000000"/>
          <w:szCs w:val="24"/>
        </w:rPr>
        <w:t>d</w:t>
      </w:r>
      <w:r w:rsidRPr="00440301">
        <w:rPr>
          <w:rFonts w:asciiTheme="majorBidi" w:eastAsia="Times New Roman" w:hAnsiTheme="majorBidi" w:cstheme="majorBidi"/>
          <w:b/>
          <w:bCs/>
          <w:color w:val="000000"/>
          <w:szCs w:val="24"/>
        </w:rPr>
        <w:t>an Pembahasan</w:t>
      </w:r>
    </w:p>
    <w:p w:rsidR="0088268A" w:rsidRPr="00440301" w:rsidRDefault="0088268A" w:rsidP="007B67B7">
      <w:pPr>
        <w:spacing w:after="0" w:line="240" w:lineRule="auto"/>
        <w:ind w:firstLine="567"/>
        <w:jc w:val="both"/>
        <w:rPr>
          <w:rFonts w:asciiTheme="majorBidi" w:hAnsiTheme="majorBidi" w:cstheme="majorBidi"/>
          <w:szCs w:val="24"/>
          <w:lang w:val="id-ID"/>
        </w:rPr>
      </w:pPr>
      <w:r w:rsidRPr="00440301">
        <w:rPr>
          <w:rFonts w:asciiTheme="majorBidi" w:hAnsiTheme="majorBidi" w:cstheme="majorBidi"/>
          <w:szCs w:val="24"/>
          <w:lang w:val="en-GB"/>
        </w:rPr>
        <w:t>Hipotetis yang diajukan dalam penelitian ini adalah hubungan antar variabel-varibel bebas (X</w:t>
      </w:r>
      <w:r w:rsidRPr="00440301">
        <w:rPr>
          <w:rFonts w:asciiTheme="majorBidi" w:hAnsiTheme="majorBidi" w:cstheme="majorBidi"/>
          <w:szCs w:val="24"/>
          <w:vertAlign w:val="subscript"/>
        </w:rPr>
        <w:t>1</w:t>
      </w:r>
      <w:r w:rsidRPr="00440301">
        <w:rPr>
          <w:rFonts w:asciiTheme="majorBidi" w:hAnsiTheme="majorBidi" w:cstheme="majorBidi"/>
          <w:szCs w:val="24"/>
          <w:lang w:val="en-GB"/>
        </w:rPr>
        <w:t xml:space="preserve">) dengan variabel terikat (Y).  </w:t>
      </w:r>
      <w:r w:rsidRPr="00440301">
        <w:rPr>
          <w:rFonts w:asciiTheme="majorBidi" w:hAnsiTheme="majorBidi" w:cstheme="majorBidi"/>
          <w:szCs w:val="24"/>
          <w:lang w:val="id-ID"/>
        </w:rPr>
        <w:t>Analisis pengujian hipotesis berupa pemeriksaan hubungan</w:t>
      </w:r>
      <w:r w:rsidRPr="00440301">
        <w:rPr>
          <w:rFonts w:asciiTheme="majorBidi" w:hAnsiTheme="majorBidi" w:cstheme="majorBidi"/>
          <w:szCs w:val="24"/>
        </w:rPr>
        <w:t xml:space="preserve"> antara variable bebas dan variabel tersebut, serta p</w:t>
      </w:r>
      <w:r w:rsidRPr="00440301">
        <w:rPr>
          <w:rFonts w:asciiTheme="majorBidi" w:hAnsiTheme="majorBidi" w:cstheme="majorBidi"/>
          <w:szCs w:val="24"/>
          <w:lang w:val="id-ID"/>
        </w:rPr>
        <w:t>encarian model hubungan antara variabel tersebut</w:t>
      </w:r>
      <w:r w:rsidRPr="00440301">
        <w:rPr>
          <w:rFonts w:asciiTheme="majorBidi" w:hAnsiTheme="majorBidi" w:cstheme="majorBidi"/>
          <w:szCs w:val="24"/>
        </w:rPr>
        <w:t>.</w:t>
      </w:r>
      <w:r w:rsidRPr="00440301">
        <w:rPr>
          <w:rFonts w:asciiTheme="majorBidi" w:hAnsiTheme="majorBidi" w:cstheme="majorBidi"/>
          <w:szCs w:val="24"/>
          <w:lang w:val="id-ID"/>
        </w:rPr>
        <w:t xml:space="preserve"> Untuk keperluan semua ketentuan dalam pengujian hipotesis ini maka teknik analisis yang digunakan adalah teknik analisis regresi dan korelasi untuk mencari bentuk dan kekuatan hubungan antara variabel tersebut.</w:t>
      </w:r>
    </w:p>
    <w:p w:rsidR="0088268A" w:rsidRPr="00440301" w:rsidRDefault="0088268A" w:rsidP="007B67B7">
      <w:pPr>
        <w:spacing w:after="0" w:line="240" w:lineRule="auto"/>
        <w:jc w:val="both"/>
        <w:rPr>
          <w:rFonts w:asciiTheme="majorBidi" w:hAnsiTheme="majorBidi" w:cstheme="majorBidi"/>
          <w:szCs w:val="24"/>
        </w:rPr>
      </w:pPr>
      <w:r w:rsidRPr="00440301">
        <w:rPr>
          <w:rFonts w:asciiTheme="majorBidi" w:hAnsiTheme="majorBidi" w:cstheme="majorBidi"/>
          <w:szCs w:val="24"/>
        </w:rPr>
        <w:t xml:space="preserve">Karakter jujur dan hubungannya dengan Pendidikan MI </w:t>
      </w:r>
    </w:p>
    <w:p w:rsidR="0088268A" w:rsidRPr="00440301" w:rsidRDefault="0088268A" w:rsidP="00C509FA">
      <w:pPr>
        <w:spacing w:after="0" w:line="240" w:lineRule="auto"/>
        <w:ind w:firstLine="567"/>
        <w:jc w:val="both"/>
        <w:rPr>
          <w:rFonts w:asciiTheme="majorBidi" w:hAnsiTheme="majorBidi" w:cstheme="majorBidi"/>
          <w:szCs w:val="24"/>
        </w:rPr>
      </w:pPr>
      <w:r w:rsidRPr="00440301">
        <w:rPr>
          <w:rFonts w:asciiTheme="majorBidi" w:hAnsiTheme="majorBidi" w:cstheme="majorBidi"/>
          <w:szCs w:val="24"/>
        </w:rPr>
        <w:t xml:space="preserve">Hubungan karakter jujur dengan pendidikan MI dianalisi dengan menggunakan analisis regeresi dan korelasi, berdasarkan perhitungan analisis regerei linier sederhana diperoleh nilai kostanta a=6,341 dan koefesien b=0,713. Maka dirumuskan persamaan regresi linier sederhana hubungan karakter jujur dengan pendidikan MI melalui persamaan </w:t>
      </w:r>
      <w:r w:rsidRPr="00440301">
        <w:rPr>
          <w:rFonts w:asciiTheme="majorBidi" w:hAnsiTheme="majorBidi" w:cstheme="majorBidi"/>
          <w:i/>
          <w:szCs w:val="24"/>
        </w:rPr>
        <w:t>Ŷ=</w:t>
      </w:r>
      <w:r w:rsidRPr="00440301">
        <w:rPr>
          <w:rFonts w:asciiTheme="majorBidi" w:hAnsiTheme="majorBidi" w:cstheme="majorBidi"/>
          <w:szCs w:val="24"/>
        </w:rPr>
        <w:t>6,341+0,634</w:t>
      </w:r>
      <w:r w:rsidRPr="00440301">
        <w:rPr>
          <w:rFonts w:asciiTheme="majorBidi" w:hAnsiTheme="majorBidi" w:cstheme="majorBidi"/>
          <w:i/>
          <w:szCs w:val="24"/>
        </w:rPr>
        <w:t>X</w:t>
      </w:r>
      <w:r w:rsidRPr="00440301">
        <w:rPr>
          <w:rFonts w:asciiTheme="majorBidi" w:hAnsiTheme="majorBidi" w:cstheme="majorBidi"/>
          <w:szCs w:val="24"/>
          <w:vertAlign w:val="subscript"/>
        </w:rPr>
        <w:t>1</w:t>
      </w:r>
      <w:r w:rsidRPr="00440301">
        <w:rPr>
          <w:rFonts w:asciiTheme="majorBidi" w:hAnsiTheme="majorBidi" w:cstheme="majorBidi"/>
          <w:i/>
          <w:szCs w:val="24"/>
        </w:rPr>
        <w:t xml:space="preserve">. </w:t>
      </w:r>
      <w:r w:rsidRPr="00440301">
        <w:rPr>
          <w:rFonts w:asciiTheme="majorBidi" w:hAnsiTheme="majorBidi" w:cstheme="majorBidi"/>
          <w:szCs w:val="24"/>
        </w:rPr>
        <w:t xml:space="preserve">Sebelumnya dilakukan uji linieritas dan uji signifikansi model regresi untuk kemudian Tarik kesimpulan. </w:t>
      </w:r>
    </w:p>
    <w:tbl>
      <w:tblPr>
        <w:tblW w:w="6946" w:type="dxa"/>
        <w:tblLayout w:type="fixed"/>
        <w:tblCellMar>
          <w:left w:w="0" w:type="dxa"/>
          <w:right w:w="0" w:type="dxa"/>
        </w:tblCellMar>
        <w:tblLook w:val="0000" w:firstRow="0" w:lastRow="0" w:firstColumn="0" w:lastColumn="0" w:noHBand="0" w:noVBand="0"/>
      </w:tblPr>
      <w:tblGrid>
        <w:gridCol w:w="426"/>
        <w:gridCol w:w="1417"/>
        <w:gridCol w:w="992"/>
        <w:gridCol w:w="1134"/>
        <w:gridCol w:w="1276"/>
        <w:gridCol w:w="851"/>
        <w:gridCol w:w="850"/>
      </w:tblGrid>
      <w:tr w:rsidR="0088268A" w:rsidRPr="00C509FA" w:rsidTr="004827E4">
        <w:trPr>
          <w:cantSplit/>
        </w:trPr>
        <w:tc>
          <w:tcPr>
            <w:tcW w:w="6946" w:type="dxa"/>
            <w:gridSpan w:val="7"/>
            <w:tcBorders>
              <w:bottom w:val="single" w:sz="4" w:space="0" w:color="auto"/>
            </w:tcBorders>
            <w:shd w:val="clear" w:color="auto" w:fill="FFFFFF"/>
          </w:tcPr>
          <w:p w:rsidR="0088268A" w:rsidRPr="00C509FA" w:rsidRDefault="0088268A" w:rsidP="00C509FA">
            <w:pPr>
              <w:autoSpaceDE w:val="0"/>
              <w:autoSpaceDN w:val="0"/>
              <w:adjustRightInd w:val="0"/>
              <w:spacing w:line="240" w:lineRule="auto"/>
              <w:ind w:right="60"/>
              <w:rPr>
                <w:rFonts w:asciiTheme="majorBidi" w:hAnsiTheme="majorBidi" w:cstheme="majorBidi"/>
                <w:color w:val="000000"/>
                <w:szCs w:val="24"/>
                <w:lang w:val="id-ID"/>
              </w:rPr>
            </w:pPr>
            <w:r w:rsidRPr="00C509FA">
              <w:rPr>
                <w:rFonts w:asciiTheme="majorBidi" w:hAnsiTheme="majorBidi" w:cstheme="majorBidi"/>
                <w:iCs/>
                <w:szCs w:val="24"/>
              </w:rPr>
              <w:t xml:space="preserve">Tabel 1. </w:t>
            </w:r>
            <w:r w:rsidRPr="00C509FA">
              <w:rPr>
                <w:rFonts w:asciiTheme="majorBidi" w:hAnsiTheme="majorBidi" w:cstheme="majorBidi"/>
                <w:color w:val="000000"/>
                <w:szCs w:val="24"/>
                <w:lang w:val="id-ID"/>
              </w:rPr>
              <w:t>Coefficients</w:t>
            </w:r>
            <w:r w:rsidRPr="00C509FA">
              <w:rPr>
                <w:rFonts w:asciiTheme="majorBidi" w:hAnsiTheme="majorBidi" w:cstheme="majorBidi"/>
                <w:color w:val="000000"/>
                <w:szCs w:val="24"/>
                <w:vertAlign w:val="superscript"/>
                <w:lang w:val="id-ID"/>
              </w:rPr>
              <w:t>a</w:t>
            </w:r>
          </w:p>
        </w:tc>
      </w:tr>
      <w:tr w:rsidR="0088268A" w:rsidRPr="00C509FA" w:rsidTr="004827E4">
        <w:trPr>
          <w:cantSplit/>
        </w:trPr>
        <w:tc>
          <w:tcPr>
            <w:tcW w:w="1843" w:type="dxa"/>
            <w:gridSpan w:val="2"/>
            <w:vMerge w:val="restart"/>
            <w:tcBorders>
              <w:top w:val="single" w:sz="4" w:space="0" w:color="auto"/>
              <w:bottom w:val="single" w:sz="4" w:space="0" w:color="auto"/>
            </w:tcBorders>
            <w:shd w:val="clear" w:color="auto" w:fill="FFFFFF"/>
          </w:tcPr>
          <w:p w:rsidR="0088268A" w:rsidRPr="00C509FA" w:rsidRDefault="0088268A" w:rsidP="00440301">
            <w:pPr>
              <w:autoSpaceDE w:val="0"/>
              <w:autoSpaceDN w:val="0"/>
              <w:adjustRightInd w:val="0"/>
              <w:spacing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Model</w:t>
            </w:r>
          </w:p>
        </w:tc>
        <w:tc>
          <w:tcPr>
            <w:tcW w:w="2126" w:type="dxa"/>
            <w:gridSpan w:val="2"/>
            <w:tcBorders>
              <w:top w:val="single" w:sz="4" w:space="0" w:color="auto"/>
              <w:bottom w:val="single" w:sz="4" w:space="0" w:color="auto"/>
            </w:tcBorders>
            <w:shd w:val="clear" w:color="auto" w:fill="FFFFFF"/>
          </w:tcPr>
          <w:p w:rsidR="0088268A" w:rsidRPr="00C509FA" w:rsidRDefault="0088268A" w:rsidP="00440301">
            <w:pPr>
              <w:autoSpaceDE w:val="0"/>
              <w:autoSpaceDN w:val="0"/>
              <w:adjustRightInd w:val="0"/>
              <w:spacing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Unstandardized Coefficients</w:t>
            </w:r>
          </w:p>
        </w:tc>
        <w:tc>
          <w:tcPr>
            <w:tcW w:w="1276" w:type="dxa"/>
            <w:tcBorders>
              <w:top w:val="single" w:sz="4" w:space="0" w:color="auto"/>
              <w:bottom w:val="single" w:sz="4" w:space="0" w:color="auto"/>
            </w:tcBorders>
            <w:shd w:val="clear" w:color="auto" w:fill="FFFFFF"/>
          </w:tcPr>
          <w:p w:rsidR="0088268A" w:rsidRPr="00C509FA" w:rsidRDefault="0088268A" w:rsidP="00440301">
            <w:pPr>
              <w:autoSpaceDE w:val="0"/>
              <w:autoSpaceDN w:val="0"/>
              <w:adjustRightInd w:val="0"/>
              <w:spacing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Standardized Coefficients</w:t>
            </w:r>
          </w:p>
        </w:tc>
        <w:tc>
          <w:tcPr>
            <w:tcW w:w="851" w:type="dxa"/>
            <w:vMerge w:val="restart"/>
            <w:tcBorders>
              <w:top w:val="single" w:sz="4" w:space="0" w:color="auto"/>
              <w:bottom w:val="single" w:sz="4" w:space="0" w:color="auto"/>
            </w:tcBorders>
            <w:shd w:val="clear" w:color="auto" w:fill="FFFFFF"/>
          </w:tcPr>
          <w:p w:rsidR="0088268A" w:rsidRPr="00C509FA" w:rsidRDefault="0088268A" w:rsidP="00440301">
            <w:pPr>
              <w:autoSpaceDE w:val="0"/>
              <w:autoSpaceDN w:val="0"/>
              <w:adjustRightInd w:val="0"/>
              <w:spacing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T</w:t>
            </w:r>
          </w:p>
        </w:tc>
        <w:tc>
          <w:tcPr>
            <w:tcW w:w="850" w:type="dxa"/>
            <w:vMerge w:val="restart"/>
            <w:tcBorders>
              <w:top w:val="single" w:sz="4" w:space="0" w:color="auto"/>
              <w:bottom w:val="single" w:sz="4" w:space="0" w:color="auto"/>
            </w:tcBorders>
            <w:shd w:val="clear" w:color="auto" w:fill="FFFFFF"/>
          </w:tcPr>
          <w:p w:rsidR="0088268A" w:rsidRPr="00C509FA" w:rsidRDefault="0088268A" w:rsidP="00440301">
            <w:pPr>
              <w:autoSpaceDE w:val="0"/>
              <w:autoSpaceDN w:val="0"/>
              <w:adjustRightInd w:val="0"/>
              <w:spacing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Sig.</w:t>
            </w:r>
          </w:p>
        </w:tc>
      </w:tr>
      <w:tr w:rsidR="0088268A" w:rsidRPr="00C509FA" w:rsidTr="004827E4">
        <w:trPr>
          <w:cantSplit/>
        </w:trPr>
        <w:tc>
          <w:tcPr>
            <w:tcW w:w="1843" w:type="dxa"/>
            <w:gridSpan w:val="2"/>
            <w:vMerge/>
            <w:tcBorders>
              <w:top w:val="single" w:sz="4" w:space="0" w:color="auto"/>
            </w:tcBorders>
            <w:shd w:val="clear" w:color="auto" w:fill="FFFFFF"/>
          </w:tcPr>
          <w:p w:rsidR="0088268A" w:rsidRPr="00C509FA" w:rsidRDefault="0088268A" w:rsidP="00440301">
            <w:pPr>
              <w:autoSpaceDE w:val="0"/>
              <w:autoSpaceDN w:val="0"/>
              <w:adjustRightInd w:val="0"/>
              <w:spacing w:line="240" w:lineRule="auto"/>
              <w:rPr>
                <w:rFonts w:asciiTheme="majorBidi" w:hAnsiTheme="majorBidi" w:cstheme="majorBidi"/>
                <w:color w:val="000000"/>
                <w:sz w:val="20"/>
                <w:szCs w:val="20"/>
                <w:lang w:val="id-ID"/>
              </w:rPr>
            </w:pPr>
          </w:p>
        </w:tc>
        <w:tc>
          <w:tcPr>
            <w:tcW w:w="992" w:type="dxa"/>
            <w:tcBorders>
              <w:top w:val="single" w:sz="4" w:space="0" w:color="auto"/>
              <w:bottom w:val="single" w:sz="4" w:space="0" w:color="auto"/>
            </w:tcBorders>
            <w:shd w:val="clear" w:color="auto" w:fill="FFFFFF"/>
          </w:tcPr>
          <w:p w:rsidR="0088268A" w:rsidRPr="00C509FA" w:rsidRDefault="0088268A" w:rsidP="00440301">
            <w:pPr>
              <w:autoSpaceDE w:val="0"/>
              <w:autoSpaceDN w:val="0"/>
              <w:adjustRightInd w:val="0"/>
              <w:spacing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B</w:t>
            </w:r>
          </w:p>
        </w:tc>
        <w:tc>
          <w:tcPr>
            <w:tcW w:w="1134" w:type="dxa"/>
            <w:tcBorders>
              <w:top w:val="single" w:sz="4" w:space="0" w:color="auto"/>
              <w:bottom w:val="single" w:sz="4" w:space="0" w:color="auto"/>
            </w:tcBorders>
            <w:shd w:val="clear" w:color="auto" w:fill="FFFFFF"/>
          </w:tcPr>
          <w:p w:rsidR="0088268A" w:rsidRPr="00C509FA" w:rsidRDefault="0088268A" w:rsidP="00440301">
            <w:pPr>
              <w:autoSpaceDE w:val="0"/>
              <w:autoSpaceDN w:val="0"/>
              <w:adjustRightInd w:val="0"/>
              <w:spacing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Std. Error</w:t>
            </w:r>
          </w:p>
        </w:tc>
        <w:tc>
          <w:tcPr>
            <w:tcW w:w="1276" w:type="dxa"/>
            <w:tcBorders>
              <w:top w:val="single" w:sz="4" w:space="0" w:color="auto"/>
              <w:bottom w:val="single" w:sz="4" w:space="0" w:color="auto"/>
            </w:tcBorders>
            <w:shd w:val="clear" w:color="auto" w:fill="FFFFFF"/>
          </w:tcPr>
          <w:p w:rsidR="0088268A" w:rsidRPr="00C509FA" w:rsidRDefault="0088268A" w:rsidP="00440301">
            <w:pPr>
              <w:autoSpaceDE w:val="0"/>
              <w:autoSpaceDN w:val="0"/>
              <w:adjustRightInd w:val="0"/>
              <w:spacing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Beta</w:t>
            </w:r>
          </w:p>
        </w:tc>
        <w:tc>
          <w:tcPr>
            <w:tcW w:w="851" w:type="dxa"/>
            <w:vMerge/>
            <w:tcBorders>
              <w:top w:val="single" w:sz="4" w:space="0" w:color="auto"/>
            </w:tcBorders>
            <w:shd w:val="clear" w:color="auto" w:fill="FFFFFF"/>
          </w:tcPr>
          <w:p w:rsidR="0088268A" w:rsidRPr="00C509FA" w:rsidRDefault="0088268A" w:rsidP="00440301">
            <w:pPr>
              <w:autoSpaceDE w:val="0"/>
              <w:autoSpaceDN w:val="0"/>
              <w:adjustRightInd w:val="0"/>
              <w:spacing w:line="240" w:lineRule="auto"/>
              <w:rPr>
                <w:rFonts w:asciiTheme="majorBidi" w:hAnsiTheme="majorBidi" w:cstheme="majorBidi"/>
                <w:color w:val="000000"/>
                <w:sz w:val="20"/>
                <w:szCs w:val="20"/>
                <w:lang w:val="id-ID"/>
              </w:rPr>
            </w:pPr>
          </w:p>
        </w:tc>
        <w:tc>
          <w:tcPr>
            <w:tcW w:w="850" w:type="dxa"/>
            <w:vMerge/>
            <w:tcBorders>
              <w:top w:val="single" w:sz="4" w:space="0" w:color="auto"/>
            </w:tcBorders>
            <w:shd w:val="clear" w:color="auto" w:fill="FFFFFF"/>
          </w:tcPr>
          <w:p w:rsidR="0088268A" w:rsidRPr="00C509FA" w:rsidRDefault="0088268A" w:rsidP="00440301">
            <w:pPr>
              <w:autoSpaceDE w:val="0"/>
              <w:autoSpaceDN w:val="0"/>
              <w:adjustRightInd w:val="0"/>
              <w:spacing w:line="240" w:lineRule="auto"/>
              <w:rPr>
                <w:rFonts w:asciiTheme="majorBidi" w:hAnsiTheme="majorBidi" w:cstheme="majorBidi"/>
                <w:color w:val="000000"/>
                <w:sz w:val="20"/>
                <w:szCs w:val="20"/>
                <w:lang w:val="id-ID"/>
              </w:rPr>
            </w:pPr>
          </w:p>
        </w:tc>
      </w:tr>
      <w:tr w:rsidR="0088268A" w:rsidRPr="00C509FA" w:rsidTr="004827E4">
        <w:trPr>
          <w:cantSplit/>
        </w:trPr>
        <w:tc>
          <w:tcPr>
            <w:tcW w:w="426" w:type="dxa"/>
            <w:vMerge w:val="restart"/>
            <w:shd w:val="clear" w:color="auto" w:fill="FFFFFF"/>
            <w:vAlign w:val="center"/>
          </w:tcPr>
          <w:p w:rsidR="0088268A" w:rsidRPr="00C509FA" w:rsidRDefault="0088268A" w:rsidP="00440301">
            <w:pPr>
              <w:autoSpaceDE w:val="0"/>
              <w:autoSpaceDN w:val="0"/>
              <w:adjustRightInd w:val="0"/>
              <w:spacing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lastRenderedPageBreak/>
              <w:t>1</w:t>
            </w:r>
          </w:p>
        </w:tc>
        <w:tc>
          <w:tcPr>
            <w:tcW w:w="1417" w:type="dxa"/>
            <w:tcBorders>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(Constant)</w:t>
            </w:r>
          </w:p>
        </w:tc>
        <w:tc>
          <w:tcPr>
            <w:tcW w:w="992" w:type="dxa"/>
            <w:tcBorders>
              <w:top w:val="single" w:sz="4" w:space="0" w:color="auto"/>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6,341</w:t>
            </w:r>
          </w:p>
        </w:tc>
        <w:tc>
          <w:tcPr>
            <w:tcW w:w="1134" w:type="dxa"/>
            <w:tcBorders>
              <w:top w:val="single" w:sz="4" w:space="0" w:color="auto"/>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17,338</w:t>
            </w:r>
          </w:p>
        </w:tc>
        <w:tc>
          <w:tcPr>
            <w:tcW w:w="1276" w:type="dxa"/>
            <w:tcBorders>
              <w:top w:val="single" w:sz="4" w:space="0" w:color="auto"/>
              <w:bottom w:val="single" w:sz="4" w:space="0" w:color="auto"/>
            </w:tcBorders>
            <w:shd w:val="clear" w:color="auto" w:fill="FFFFFF"/>
          </w:tcPr>
          <w:p w:rsidR="0088268A" w:rsidRPr="00C509FA" w:rsidRDefault="0088268A" w:rsidP="00440301">
            <w:pPr>
              <w:autoSpaceDE w:val="0"/>
              <w:autoSpaceDN w:val="0"/>
              <w:adjustRightInd w:val="0"/>
              <w:spacing w:line="240" w:lineRule="auto"/>
              <w:rPr>
                <w:rFonts w:asciiTheme="majorBidi" w:hAnsiTheme="majorBidi" w:cstheme="majorBidi"/>
                <w:sz w:val="20"/>
                <w:szCs w:val="20"/>
                <w:lang w:val="id-ID"/>
              </w:rPr>
            </w:pPr>
          </w:p>
        </w:tc>
        <w:tc>
          <w:tcPr>
            <w:tcW w:w="851" w:type="dxa"/>
            <w:tcBorders>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,366</w:t>
            </w:r>
          </w:p>
        </w:tc>
        <w:tc>
          <w:tcPr>
            <w:tcW w:w="850" w:type="dxa"/>
            <w:tcBorders>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,718</w:t>
            </w:r>
          </w:p>
        </w:tc>
      </w:tr>
      <w:tr w:rsidR="0088268A" w:rsidRPr="00C509FA" w:rsidTr="004827E4">
        <w:trPr>
          <w:cantSplit/>
        </w:trPr>
        <w:tc>
          <w:tcPr>
            <w:tcW w:w="426" w:type="dxa"/>
            <w:vMerge/>
            <w:tcBorders>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rPr>
                <w:rFonts w:asciiTheme="majorBidi" w:hAnsiTheme="majorBidi" w:cstheme="majorBidi"/>
                <w:color w:val="000000"/>
                <w:sz w:val="20"/>
                <w:szCs w:val="20"/>
                <w:lang w:val="id-ID"/>
              </w:rPr>
            </w:pPr>
          </w:p>
        </w:tc>
        <w:tc>
          <w:tcPr>
            <w:tcW w:w="1417" w:type="dxa"/>
            <w:tcBorders>
              <w:top w:val="single" w:sz="4" w:space="0" w:color="auto"/>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PendidikanMI</w:t>
            </w:r>
          </w:p>
        </w:tc>
        <w:tc>
          <w:tcPr>
            <w:tcW w:w="992" w:type="dxa"/>
            <w:tcBorders>
              <w:top w:val="single" w:sz="4" w:space="0" w:color="auto"/>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,713</w:t>
            </w:r>
          </w:p>
        </w:tc>
        <w:tc>
          <w:tcPr>
            <w:tcW w:w="1134" w:type="dxa"/>
            <w:tcBorders>
              <w:top w:val="single" w:sz="4" w:space="0" w:color="auto"/>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,309</w:t>
            </w:r>
          </w:p>
        </w:tc>
        <w:tc>
          <w:tcPr>
            <w:tcW w:w="1276" w:type="dxa"/>
            <w:tcBorders>
              <w:top w:val="single" w:sz="4" w:space="0" w:color="auto"/>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,459</w:t>
            </w:r>
          </w:p>
        </w:tc>
        <w:tc>
          <w:tcPr>
            <w:tcW w:w="851" w:type="dxa"/>
            <w:tcBorders>
              <w:top w:val="single" w:sz="4" w:space="0" w:color="auto"/>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2,309</w:t>
            </w:r>
          </w:p>
        </w:tc>
        <w:tc>
          <w:tcPr>
            <w:tcW w:w="850" w:type="dxa"/>
            <w:tcBorders>
              <w:top w:val="single" w:sz="4" w:space="0" w:color="auto"/>
              <w:bottom w:val="single" w:sz="4" w:space="0" w:color="auto"/>
            </w:tcBorders>
            <w:shd w:val="clear" w:color="auto" w:fill="FFFFFF"/>
            <w:vAlign w:val="center"/>
          </w:tcPr>
          <w:p w:rsidR="0088268A" w:rsidRPr="00C509FA" w:rsidRDefault="0088268A" w:rsidP="00440301">
            <w:pPr>
              <w:autoSpaceDE w:val="0"/>
              <w:autoSpaceDN w:val="0"/>
              <w:adjustRightInd w:val="0"/>
              <w:spacing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,032</w:t>
            </w:r>
          </w:p>
        </w:tc>
      </w:tr>
      <w:tr w:rsidR="0088268A" w:rsidRPr="00C509FA" w:rsidTr="004827E4">
        <w:trPr>
          <w:cantSplit/>
        </w:trPr>
        <w:tc>
          <w:tcPr>
            <w:tcW w:w="6946" w:type="dxa"/>
            <w:gridSpan w:val="7"/>
            <w:tcBorders>
              <w:top w:val="single" w:sz="4" w:space="0" w:color="auto"/>
            </w:tcBorders>
            <w:shd w:val="clear" w:color="auto" w:fill="FFFFFF"/>
          </w:tcPr>
          <w:p w:rsidR="0088268A" w:rsidRPr="00C509FA" w:rsidRDefault="0088268A" w:rsidP="00440301">
            <w:pPr>
              <w:autoSpaceDE w:val="0"/>
              <w:autoSpaceDN w:val="0"/>
              <w:adjustRightInd w:val="0"/>
              <w:spacing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a. Dependent Variable: KarakterJujur</w:t>
            </w:r>
          </w:p>
        </w:tc>
      </w:tr>
    </w:tbl>
    <w:tbl>
      <w:tblPr>
        <w:tblpPr w:leftFromText="180" w:rightFromText="180" w:vertAnchor="text" w:horzAnchor="margin" w:tblpY="273"/>
        <w:tblW w:w="6967" w:type="dxa"/>
        <w:tblLayout w:type="fixed"/>
        <w:tblCellMar>
          <w:left w:w="0" w:type="dxa"/>
          <w:right w:w="0" w:type="dxa"/>
        </w:tblCellMar>
        <w:tblLook w:val="0000" w:firstRow="0" w:lastRow="0" w:firstColumn="0" w:lastColumn="0" w:noHBand="0" w:noVBand="0"/>
      </w:tblPr>
      <w:tblGrid>
        <w:gridCol w:w="427"/>
        <w:gridCol w:w="1137"/>
        <w:gridCol w:w="1278"/>
        <w:gridCol w:w="1137"/>
        <w:gridCol w:w="1422"/>
        <w:gridCol w:w="711"/>
        <w:gridCol w:w="855"/>
      </w:tblGrid>
      <w:tr w:rsidR="00C509FA" w:rsidRPr="00C509FA" w:rsidTr="00125503">
        <w:trPr>
          <w:cantSplit/>
          <w:trHeight w:val="336"/>
        </w:trPr>
        <w:tc>
          <w:tcPr>
            <w:tcW w:w="6967" w:type="dxa"/>
            <w:gridSpan w:val="7"/>
            <w:tcBorders>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right="60"/>
              <w:rPr>
                <w:rFonts w:asciiTheme="majorBidi" w:hAnsiTheme="majorBidi" w:cstheme="majorBidi"/>
                <w:color w:val="000000"/>
                <w:szCs w:val="24"/>
                <w:lang w:val="id-ID"/>
              </w:rPr>
            </w:pPr>
            <w:r w:rsidRPr="00C509FA">
              <w:rPr>
                <w:rFonts w:asciiTheme="majorBidi" w:hAnsiTheme="majorBidi" w:cstheme="majorBidi"/>
                <w:iCs/>
                <w:szCs w:val="24"/>
              </w:rPr>
              <w:t xml:space="preserve">Tabel 2. </w:t>
            </w:r>
            <w:r w:rsidRPr="00C509FA">
              <w:rPr>
                <w:rFonts w:asciiTheme="majorBidi" w:hAnsiTheme="majorBidi" w:cstheme="majorBidi"/>
                <w:color w:val="000000"/>
                <w:szCs w:val="24"/>
                <w:lang w:val="id-ID"/>
              </w:rPr>
              <w:t>ANOVAa</w:t>
            </w:r>
          </w:p>
        </w:tc>
      </w:tr>
      <w:tr w:rsidR="00C509FA" w:rsidRPr="00C509FA" w:rsidTr="00125503">
        <w:trPr>
          <w:cantSplit/>
          <w:trHeight w:val="413"/>
        </w:trPr>
        <w:tc>
          <w:tcPr>
            <w:tcW w:w="1564" w:type="dxa"/>
            <w:gridSpan w:val="2"/>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Model</w:t>
            </w:r>
          </w:p>
        </w:tc>
        <w:tc>
          <w:tcPr>
            <w:tcW w:w="1278" w:type="dxa"/>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Sum of Squares</w:t>
            </w:r>
          </w:p>
        </w:tc>
        <w:tc>
          <w:tcPr>
            <w:tcW w:w="1137" w:type="dxa"/>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Df</w:t>
            </w:r>
          </w:p>
        </w:tc>
        <w:tc>
          <w:tcPr>
            <w:tcW w:w="1422" w:type="dxa"/>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Mean Square</w:t>
            </w:r>
          </w:p>
        </w:tc>
        <w:tc>
          <w:tcPr>
            <w:tcW w:w="711" w:type="dxa"/>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F</w:t>
            </w:r>
          </w:p>
        </w:tc>
        <w:tc>
          <w:tcPr>
            <w:tcW w:w="852" w:type="dxa"/>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Sig.</w:t>
            </w:r>
          </w:p>
        </w:tc>
      </w:tr>
      <w:tr w:rsidR="00C509FA" w:rsidRPr="00C509FA" w:rsidTr="00125503">
        <w:trPr>
          <w:cantSplit/>
          <w:trHeight w:val="211"/>
        </w:trPr>
        <w:tc>
          <w:tcPr>
            <w:tcW w:w="427" w:type="dxa"/>
            <w:vMerge w:val="restart"/>
            <w:tcBorders>
              <w:top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w:t>
            </w:r>
          </w:p>
        </w:tc>
        <w:tc>
          <w:tcPr>
            <w:tcW w:w="1137"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Regression</w:t>
            </w:r>
          </w:p>
        </w:tc>
        <w:tc>
          <w:tcPr>
            <w:tcW w:w="1278"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178,980</w:t>
            </w:r>
          </w:p>
        </w:tc>
        <w:tc>
          <w:tcPr>
            <w:tcW w:w="1137"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w:t>
            </w:r>
          </w:p>
        </w:tc>
        <w:tc>
          <w:tcPr>
            <w:tcW w:w="1422"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178,980</w:t>
            </w:r>
          </w:p>
        </w:tc>
        <w:tc>
          <w:tcPr>
            <w:tcW w:w="711"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5,332</w:t>
            </w:r>
          </w:p>
        </w:tc>
        <w:tc>
          <w:tcPr>
            <w:tcW w:w="852"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,032</w:t>
            </w:r>
            <w:r w:rsidRPr="00C509FA">
              <w:rPr>
                <w:rFonts w:asciiTheme="majorBidi" w:hAnsiTheme="majorBidi" w:cstheme="majorBidi"/>
                <w:color w:val="000000"/>
                <w:sz w:val="20"/>
                <w:szCs w:val="20"/>
                <w:vertAlign w:val="superscript"/>
                <w:lang w:val="id-ID"/>
              </w:rPr>
              <w:t>b</w:t>
            </w:r>
          </w:p>
        </w:tc>
      </w:tr>
      <w:tr w:rsidR="00C509FA" w:rsidRPr="00C509FA" w:rsidTr="00125503">
        <w:trPr>
          <w:cantSplit/>
          <w:trHeight w:val="211"/>
        </w:trPr>
        <w:tc>
          <w:tcPr>
            <w:tcW w:w="427" w:type="dxa"/>
            <w:vMerge/>
            <w:tcBorders>
              <w:top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1137"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Residual</w:t>
            </w:r>
          </w:p>
        </w:tc>
        <w:tc>
          <w:tcPr>
            <w:tcW w:w="1278"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671,384</w:t>
            </w:r>
          </w:p>
        </w:tc>
        <w:tc>
          <w:tcPr>
            <w:tcW w:w="1137"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20</w:t>
            </w:r>
          </w:p>
        </w:tc>
        <w:tc>
          <w:tcPr>
            <w:tcW w:w="1422"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33,569</w:t>
            </w:r>
          </w:p>
        </w:tc>
        <w:tc>
          <w:tcPr>
            <w:tcW w:w="711" w:type="dxa"/>
            <w:tcBorders>
              <w:top w:val="single" w:sz="4" w:space="0" w:color="auto"/>
            </w:tcBorders>
            <w:shd w:val="clear" w:color="auto" w:fill="FFFFFF"/>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c>
          <w:tcPr>
            <w:tcW w:w="852" w:type="dxa"/>
            <w:tcBorders>
              <w:top w:val="single" w:sz="4" w:space="0" w:color="auto"/>
            </w:tcBorders>
            <w:shd w:val="clear" w:color="auto" w:fill="FFFFFF"/>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r>
      <w:tr w:rsidR="00C509FA" w:rsidRPr="00C509FA" w:rsidTr="00125503">
        <w:trPr>
          <w:cantSplit/>
          <w:trHeight w:val="220"/>
        </w:trPr>
        <w:tc>
          <w:tcPr>
            <w:tcW w:w="427" w:type="dxa"/>
            <w:vMerge/>
            <w:shd w:val="clear" w:color="auto" w:fill="FFFFFF"/>
            <w:vAlign w:val="center"/>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c>
          <w:tcPr>
            <w:tcW w:w="1137"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Total</w:t>
            </w:r>
          </w:p>
        </w:tc>
        <w:tc>
          <w:tcPr>
            <w:tcW w:w="1278"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850,364</w:t>
            </w:r>
          </w:p>
        </w:tc>
        <w:tc>
          <w:tcPr>
            <w:tcW w:w="1137"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21</w:t>
            </w:r>
          </w:p>
        </w:tc>
        <w:tc>
          <w:tcPr>
            <w:tcW w:w="1422" w:type="dxa"/>
            <w:tcBorders>
              <w:top w:val="single" w:sz="4" w:space="0" w:color="auto"/>
            </w:tcBorders>
            <w:shd w:val="clear" w:color="auto" w:fill="FFFFFF"/>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c>
          <w:tcPr>
            <w:tcW w:w="711" w:type="dxa"/>
            <w:shd w:val="clear" w:color="auto" w:fill="FFFFFF"/>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c>
          <w:tcPr>
            <w:tcW w:w="852" w:type="dxa"/>
            <w:shd w:val="clear" w:color="auto" w:fill="FFFFFF"/>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r>
      <w:tr w:rsidR="00C509FA" w:rsidRPr="00C509FA" w:rsidTr="00125503">
        <w:trPr>
          <w:cantSplit/>
          <w:trHeight w:val="201"/>
        </w:trPr>
        <w:tc>
          <w:tcPr>
            <w:tcW w:w="6967" w:type="dxa"/>
            <w:gridSpan w:val="7"/>
            <w:shd w:val="clear" w:color="auto" w:fill="FFFFFF"/>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a. Dependent Variable: KarakterJujur</w:t>
            </w:r>
          </w:p>
        </w:tc>
      </w:tr>
      <w:tr w:rsidR="00C509FA" w:rsidRPr="00C509FA" w:rsidTr="00125503">
        <w:trPr>
          <w:cantSplit/>
          <w:trHeight w:val="211"/>
        </w:trPr>
        <w:tc>
          <w:tcPr>
            <w:tcW w:w="6967" w:type="dxa"/>
            <w:gridSpan w:val="7"/>
            <w:shd w:val="clear" w:color="auto" w:fill="FFFFFF"/>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b. Predictors: (Constant), PendidikanMI</w:t>
            </w:r>
          </w:p>
        </w:tc>
      </w:tr>
    </w:tbl>
    <w:p w:rsidR="0088268A" w:rsidRPr="00440301" w:rsidRDefault="0088268A" w:rsidP="00125503">
      <w:pPr>
        <w:spacing w:after="0" w:line="240" w:lineRule="auto"/>
        <w:ind w:firstLine="567"/>
        <w:jc w:val="both"/>
        <w:rPr>
          <w:rFonts w:asciiTheme="majorBidi" w:hAnsiTheme="majorBidi" w:cstheme="majorBidi"/>
          <w:szCs w:val="24"/>
        </w:rPr>
      </w:pPr>
      <w:r w:rsidRPr="00440301">
        <w:rPr>
          <w:rFonts w:asciiTheme="majorBidi" w:hAnsiTheme="majorBidi" w:cstheme="majorBidi"/>
          <w:szCs w:val="24"/>
          <w:lang w:val="en-GB"/>
        </w:rPr>
        <w:t>Kemudian dilakukan uji signifikansi model regresi berdasarkan uji lin</w:t>
      </w:r>
      <w:r w:rsidRPr="00440301">
        <w:rPr>
          <w:rFonts w:asciiTheme="majorBidi" w:hAnsiTheme="majorBidi" w:cstheme="majorBidi"/>
          <w:szCs w:val="24"/>
          <w:lang w:val="id-ID"/>
        </w:rPr>
        <w:t>i</w:t>
      </w:r>
      <w:r w:rsidRPr="00440301">
        <w:rPr>
          <w:rFonts w:asciiTheme="majorBidi" w:hAnsiTheme="majorBidi" w:cstheme="majorBidi"/>
          <w:szCs w:val="24"/>
          <w:lang w:val="en-GB"/>
        </w:rPr>
        <w:t xml:space="preserve">eritas persamaan garis regresi diperoleh </w:t>
      </w:r>
      <w:r w:rsidRPr="00440301">
        <w:rPr>
          <w:rFonts w:asciiTheme="majorBidi" w:hAnsiTheme="majorBidi" w:cstheme="majorBidi"/>
          <w:szCs w:val="24"/>
        </w:rPr>
        <w:t>F</w:t>
      </w:r>
      <w:r w:rsidRPr="00440301">
        <w:rPr>
          <w:rFonts w:asciiTheme="majorBidi" w:hAnsiTheme="majorBidi" w:cstheme="majorBidi"/>
          <w:szCs w:val="24"/>
          <w:vertAlign w:val="subscript"/>
        </w:rPr>
        <w:t>hitung</w:t>
      </w:r>
      <w:r w:rsidRPr="00440301">
        <w:rPr>
          <w:rFonts w:asciiTheme="majorBidi" w:hAnsiTheme="majorBidi" w:cstheme="majorBidi"/>
          <w:szCs w:val="24"/>
        </w:rPr>
        <w:t xml:space="preserve"> (b/a) sebesar 5,332 dan p-value=0.032&lt;0.05, maka dapat simpulk</w:t>
      </w:r>
      <w:r w:rsidRPr="00440301">
        <w:rPr>
          <w:rFonts w:asciiTheme="majorBidi" w:hAnsiTheme="majorBidi" w:cstheme="majorBidi"/>
          <w:szCs w:val="24"/>
          <w:lang w:val="id-ID"/>
        </w:rPr>
        <w:t>an</w:t>
      </w:r>
      <w:r w:rsidRPr="00440301">
        <w:rPr>
          <w:rFonts w:asciiTheme="majorBidi" w:hAnsiTheme="majorBidi" w:cstheme="majorBidi"/>
          <w:szCs w:val="24"/>
        </w:rPr>
        <w:t xml:space="preserve"> bahwa H</w:t>
      </w:r>
      <w:r w:rsidRPr="00440301">
        <w:rPr>
          <w:rFonts w:asciiTheme="majorBidi" w:hAnsiTheme="majorBidi" w:cstheme="majorBidi"/>
          <w:szCs w:val="24"/>
          <w:vertAlign w:val="subscript"/>
        </w:rPr>
        <w:t>0</w:t>
      </w:r>
      <w:r w:rsidRPr="00440301">
        <w:rPr>
          <w:rFonts w:asciiTheme="majorBidi" w:hAnsiTheme="majorBidi" w:cstheme="majorBidi"/>
          <w:szCs w:val="24"/>
        </w:rPr>
        <w:t xml:space="preserve"> ditolak, sehingga dapat dinyatakan bahwa model persamaan regresi Y atas X</w:t>
      </w:r>
      <w:r w:rsidRPr="00440301">
        <w:rPr>
          <w:rFonts w:asciiTheme="majorBidi" w:hAnsiTheme="majorBidi" w:cstheme="majorBidi"/>
          <w:szCs w:val="24"/>
          <w:vertAlign w:val="subscript"/>
        </w:rPr>
        <w:t>1</w:t>
      </w:r>
      <w:r w:rsidRPr="00440301">
        <w:rPr>
          <w:rFonts w:asciiTheme="majorBidi" w:hAnsiTheme="majorBidi" w:cstheme="majorBidi"/>
          <w:szCs w:val="24"/>
        </w:rPr>
        <w:t xml:space="preserve"> adalah sangat signifikan.</w:t>
      </w:r>
    </w:p>
    <w:p w:rsidR="00246AF9" w:rsidRDefault="0088268A" w:rsidP="00C509FA">
      <w:pPr>
        <w:spacing w:after="0" w:line="240" w:lineRule="auto"/>
        <w:ind w:firstLine="562"/>
        <w:jc w:val="both"/>
        <w:rPr>
          <w:rFonts w:asciiTheme="majorBidi" w:hAnsiTheme="majorBidi" w:cstheme="majorBidi"/>
          <w:szCs w:val="24"/>
        </w:rPr>
      </w:pPr>
      <w:r w:rsidRPr="00440301">
        <w:rPr>
          <w:rFonts w:asciiTheme="majorBidi" w:hAnsiTheme="majorBidi" w:cstheme="majorBidi"/>
          <w:szCs w:val="24"/>
        </w:rPr>
        <w:t xml:space="preserve">Maka disimpulkan terdapat hubungan karakter jujur dengan Pendidikan MI berdasar pada persamaan regresi yang dinyatakan dengan </w:t>
      </w:r>
      <w:r w:rsidRPr="00440301">
        <w:rPr>
          <w:rFonts w:asciiTheme="majorBidi" w:hAnsiTheme="majorBidi" w:cstheme="majorBidi"/>
          <w:i/>
          <w:szCs w:val="24"/>
        </w:rPr>
        <w:t>Ŷ=</w:t>
      </w:r>
      <w:r w:rsidRPr="00440301">
        <w:rPr>
          <w:rFonts w:asciiTheme="majorBidi" w:hAnsiTheme="majorBidi" w:cstheme="majorBidi"/>
          <w:szCs w:val="24"/>
        </w:rPr>
        <w:t>6,341+0,634</w:t>
      </w:r>
      <w:r w:rsidRPr="00440301">
        <w:rPr>
          <w:rFonts w:asciiTheme="majorBidi" w:hAnsiTheme="majorBidi" w:cstheme="majorBidi"/>
          <w:i/>
          <w:szCs w:val="24"/>
        </w:rPr>
        <w:t>X</w:t>
      </w:r>
      <w:r w:rsidRPr="00440301">
        <w:rPr>
          <w:rFonts w:asciiTheme="majorBidi" w:hAnsiTheme="majorBidi" w:cstheme="majorBidi"/>
          <w:szCs w:val="24"/>
          <w:vertAlign w:val="subscript"/>
        </w:rPr>
        <w:t>1.</w:t>
      </w:r>
      <w:r w:rsidRPr="00440301">
        <w:rPr>
          <w:rFonts w:asciiTheme="majorBidi" w:hAnsiTheme="majorBidi" w:cstheme="majorBidi"/>
          <w:szCs w:val="24"/>
        </w:rPr>
        <w:t xml:space="preserve"> </w:t>
      </w:r>
    </w:p>
    <w:p w:rsidR="00246AF9" w:rsidRPr="00440301" w:rsidRDefault="00246AF9" w:rsidP="007B67B7">
      <w:pPr>
        <w:spacing w:after="0" w:line="240" w:lineRule="auto"/>
        <w:ind w:firstLine="562"/>
        <w:jc w:val="both"/>
        <w:rPr>
          <w:rFonts w:asciiTheme="majorBidi" w:hAnsiTheme="majorBidi" w:cstheme="majorBidi"/>
          <w:szCs w:val="24"/>
        </w:rPr>
      </w:pPr>
    </w:p>
    <w:tbl>
      <w:tblPr>
        <w:tblW w:w="7088" w:type="dxa"/>
        <w:tblLayout w:type="fixed"/>
        <w:tblCellMar>
          <w:left w:w="0" w:type="dxa"/>
          <w:right w:w="0" w:type="dxa"/>
        </w:tblCellMar>
        <w:tblLook w:val="0000" w:firstRow="0" w:lastRow="0" w:firstColumn="0" w:lastColumn="0" w:noHBand="0" w:noVBand="0"/>
      </w:tblPr>
      <w:tblGrid>
        <w:gridCol w:w="709"/>
        <w:gridCol w:w="567"/>
        <w:gridCol w:w="709"/>
        <w:gridCol w:w="850"/>
        <w:gridCol w:w="993"/>
        <w:gridCol w:w="850"/>
        <w:gridCol w:w="709"/>
        <w:gridCol w:w="567"/>
        <w:gridCol w:w="425"/>
        <w:gridCol w:w="709"/>
      </w:tblGrid>
      <w:tr w:rsidR="0088268A" w:rsidRPr="00C509FA" w:rsidTr="004827E4">
        <w:trPr>
          <w:cantSplit/>
          <w:trHeight w:val="361"/>
        </w:trPr>
        <w:tc>
          <w:tcPr>
            <w:tcW w:w="7088" w:type="dxa"/>
            <w:gridSpan w:val="10"/>
            <w:tcBorders>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right="60"/>
              <w:rPr>
                <w:rFonts w:asciiTheme="majorBidi" w:hAnsiTheme="majorBidi" w:cstheme="majorBidi"/>
                <w:color w:val="000000"/>
                <w:szCs w:val="24"/>
                <w:lang w:val="id-ID"/>
              </w:rPr>
            </w:pPr>
            <w:r w:rsidRPr="00C509FA">
              <w:rPr>
                <w:rFonts w:asciiTheme="majorBidi" w:hAnsiTheme="majorBidi" w:cstheme="majorBidi"/>
                <w:iCs/>
                <w:szCs w:val="24"/>
              </w:rPr>
              <w:t xml:space="preserve">Tabel 3. </w:t>
            </w:r>
            <w:r w:rsidRPr="00C509FA">
              <w:rPr>
                <w:rFonts w:asciiTheme="majorBidi" w:hAnsiTheme="majorBidi" w:cstheme="majorBidi"/>
                <w:color w:val="000000"/>
                <w:szCs w:val="24"/>
                <w:lang w:val="id-ID"/>
              </w:rPr>
              <w:t>Model Summary</w:t>
            </w:r>
          </w:p>
        </w:tc>
      </w:tr>
      <w:tr w:rsidR="0088268A" w:rsidRPr="00C509FA" w:rsidTr="00C509FA">
        <w:trPr>
          <w:cantSplit/>
          <w:trHeight w:val="361"/>
        </w:trPr>
        <w:tc>
          <w:tcPr>
            <w:tcW w:w="709" w:type="dxa"/>
            <w:vMerge w:val="restart"/>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Model</w:t>
            </w:r>
          </w:p>
        </w:tc>
        <w:tc>
          <w:tcPr>
            <w:tcW w:w="567" w:type="dxa"/>
            <w:vMerge w:val="restart"/>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R</w:t>
            </w:r>
          </w:p>
        </w:tc>
        <w:tc>
          <w:tcPr>
            <w:tcW w:w="709" w:type="dxa"/>
            <w:vMerge w:val="restart"/>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R Square</w:t>
            </w:r>
          </w:p>
        </w:tc>
        <w:tc>
          <w:tcPr>
            <w:tcW w:w="850" w:type="dxa"/>
            <w:vMerge w:val="restart"/>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Adjusted R Square</w:t>
            </w:r>
          </w:p>
        </w:tc>
        <w:tc>
          <w:tcPr>
            <w:tcW w:w="993" w:type="dxa"/>
            <w:vMerge w:val="restart"/>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Std. Error of the Estimate</w:t>
            </w:r>
          </w:p>
        </w:tc>
        <w:tc>
          <w:tcPr>
            <w:tcW w:w="3260" w:type="dxa"/>
            <w:gridSpan w:val="5"/>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Change Statistics</w:t>
            </w:r>
          </w:p>
        </w:tc>
      </w:tr>
      <w:tr w:rsidR="0088268A" w:rsidRPr="00C509FA" w:rsidTr="00C509FA">
        <w:trPr>
          <w:cantSplit/>
          <w:trHeight w:val="422"/>
        </w:trPr>
        <w:tc>
          <w:tcPr>
            <w:tcW w:w="709" w:type="dxa"/>
            <w:vMerge/>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567" w:type="dxa"/>
            <w:vMerge/>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709" w:type="dxa"/>
            <w:vMerge/>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850" w:type="dxa"/>
            <w:vMerge/>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993" w:type="dxa"/>
            <w:vMerge/>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850"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R Square Change</w:t>
            </w:r>
          </w:p>
        </w:tc>
        <w:tc>
          <w:tcPr>
            <w:tcW w:w="709"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F Change</w:t>
            </w:r>
          </w:p>
        </w:tc>
        <w:tc>
          <w:tcPr>
            <w:tcW w:w="567"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df1</w:t>
            </w:r>
          </w:p>
        </w:tc>
        <w:tc>
          <w:tcPr>
            <w:tcW w:w="425"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df2</w:t>
            </w:r>
          </w:p>
        </w:tc>
        <w:tc>
          <w:tcPr>
            <w:tcW w:w="709"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Sig. F Change</w:t>
            </w:r>
          </w:p>
        </w:tc>
      </w:tr>
      <w:tr w:rsidR="0088268A" w:rsidRPr="00C509FA" w:rsidTr="00C509FA">
        <w:trPr>
          <w:cantSplit/>
          <w:trHeight w:val="331"/>
        </w:trPr>
        <w:tc>
          <w:tcPr>
            <w:tcW w:w="709" w:type="dxa"/>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w:t>
            </w:r>
          </w:p>
        </w:tc>
        <w:tc>
          <w:tcPr>
            <w:tcW w:w="567" w:type="dxa"/>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,459</w:t>
            </w:r>
            <w:r w:rsidRPr="00C509FA">
              <w:rPr>
                <w:rFonts w:asciiTheme="majorBidi" w:hAnsiTheme="majorBidi" w:cstheme="majorBidi"/>
                <w:color w:val="000000"/>
                <w:sz w:val="20"/>
                <w:szCs w:val="20"/>
                <w:vertAlign w:val="superscript"/>
                <w:lang w:val="id-ID"/>
              </w:rPr>
              <w:t>a</w:t>
            </w:r>
          </w:p>
        </w:tc>
        <w:tc>
          <w:tcPr>
            <w:tcW w:w="709" w:type="dxa"/>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,210</w:t>
            </w:r>
          </w:p>
        </w:tc>
        <w:tc>
          <w:tcPr>
            <w:tcW w:w="850" w:type="dxa"/>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,171</w:t>
            </w:r>
          </w:p>
        </w:tc>
        <w:tc>
          <w:tcPr>
            <w:tcW w:w="993" w:type="dxa"/>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5,794</w:t>
            </w:r>
          </w:p>
        </w:tc>
        <w:tc>
          <w:tcPr>
            <w:tcW w:w="850"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,210</w:t>
            </w:r>
          </w:p>
        </w:tc>
        <w:tc>
          <w:tcPr>
            <w:tcW w:w="709"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5,332</w:t>
            </w:r>
          </w:p>
        </w:tc>
        <w:tc>
          <w:tcPr>
            <w:tcW w:w="567"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w:t>
            </w:r>
          </w:p>
        </w:tc>
        <w:tc>
          <w:tcPr>
            <w:tcW w:w="425"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20</w:t>
            </w:r>
          </w:p>
        </w:tc>
        <w:tc>
          <w:tcPr>
            <w:tcW w:w="709"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,032</w:t>
            </w:r>
          </w:p>
        </w:tc>
      </w:tr>
      <w:tr w:rsidR="0088268A" w:rsidRPr="00C509FA" w:rsidTr="004827E4">
        <w:trPr>
          <w:cantSplit/>
          <w:trHeight w:val="361"/>
        </w:trPr>
        <w:tc>
          <w:tcPr>
            <w:tcW w:w="7088" w:type="dxa"/>
            <w:gridSpan w:val="10"/>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a. Predictors: (Constant), PendidikanMI</w:t>
            </w:r>
          </w:p>
        </w:tc>
      </w:tr>
    </w:tbl>
    <w:p w:rsidR="0088268A" w:rsidRPr="00440301" w:rsidRDefault="0088268A" w:rsidP="00246AF9">
      <w:pPr>
        <w:spacing w:after="0" w:line="240" w:lineRule="auto"/>
        <w:ind w:firstLine="567"/>
        <w:jc w:val="both"/>
        <w:rPr>
          <w:rFonts w:asciiTheme="majorBidi" w:hAnsiTheme="majorBidi" w:cstheme="majorBidi"/>
          <w:szCs w:val="24"/>
        </w:rPr>
      </w:pPr>
      <w:r w:rsidRPr="00440301">
        <w:rPr>
          <w:rFonts w:asciiTheme="majorBidi" w:hAnsiTheme="majorBidi" w:cstheme="majorBidi"/>
          <w:szCs w:val="24"/>
        </w:rPr>
        <w:t>Persamaan regresi dapat digambarkan dengan kenaikan Pendidikan MI berkecenderungan diiku</w:t>
      </w:r>
      <w:r w:rsidRPr="00440301">
        <w:rPr>
          <w:rFonts w:asciiTheme="majorBidi" w:hAnsiTheme="majorBidi" w:cstheme="majorBidi"/>
          <w:szCs w:val="24"/>
          <w:lang w:val="id-ID"/>
        </w:rPr>
        <w:t>t</w:t>
      </w:r>
      <w:r w:rsidRPr="00440301">
        <w:rPr>
          <w:rFonts w:asciiTheme="majorBidi" w:hAnsiTheme="majorBidi" w:cstheme="majorBidi"/>
          <w:szCs w:val="24"/>
        </w:rPr>
        <w:t>i oleh kenaikan karakter jujur. Secara kualitatif pendidikan MI memberikan konstribusi terhadap karakter jujur sebesar 0,634 unit pada arah positif dengan konstanta 6,341.</w:t>
      </w:r>
    </w:p>
    <w:p w:rsidR="0088268A" w:rsidRPr="00440301" w:rsidRDefault="0088268A" w:rsidP="00246AF9">
      <w:pPr>
        <w:spacing w:after="0" w:line="240" w:lineRule="auto"/>
        <w:ind w:firstLine="562"/>
        <w:jc w:val="both"/>
        <w:rPr>
          <w:rFonts w:asciiTheme="majorBidi" w:hAnsiTheme="majorBidi" w:cstheme="majorBidi"/>
          <w:szCs w:val="24"/>
        </w:rPr>
      </w:pPr>
      <w:r w:rsidRPr="00440301">
        <w:rPr>
          <w:rFonts w:asciiTheme="majorBidi" w:hAnsiTheme="majorBidi" w:cstheme="majorBidi"/>
          <w:szCs w:val="24"/>
        </w:rPr>
        <w:t>Hipotesis yang menyatakan “terdapat hubungan positif antara karakter jujur dengan pendidikan MI”, besarnya hubungan ini dihitung dengan menggunakan SPSS. Dari hasil perhitungan diperoleh koefisien korelasi antara X</w:t>
      </w:r>
      <w:r w:rsidRPr="00440301">
        <w:rPr>
          <w:rFonts w:asciiTheme="majorBidi" w:hAnsiTheme="majorBidi" w:cstheme="majorBidi"/>
          <w:szCs w:val="24"/>
          <w:vertAlign w:val="subscript"/>
        </w:rPr>
        <w:t>1</w:t>
      </w:r>
      <w:r w:rsidRPr="00440301">
        <w:rPr>
          <w:rFonts w:asciiTheme="majorBidi" w:hAnsiTheme="majorBidi" w:cstheme="majorBidi"/>
          <w:szCs w:val="24"/>
        </w:rPr>
        <w:t xml:space="preserve"> dengan Y (r</w:t>
      </w:r>
      <w:r w:rsidRPr="00440301">
        <w:rPr>
          <w:rFonts w:asciiTheme="majorBidi" w:hAnsiTheme="majorBidi" w:cstheme="majorBidi"/>
          <w:szCs w:val="24"/>
          <w:vertAlign w:val="subscript"/>
        </w:rPr>
        <w:t>xy</w:t>
      </w:r>
      <w:r w:rsidRPr="00440301">
        <w:rPr>
          <w:rFonts w:asciiTheme="majorBidi" w:hAnsiTheme="majorBidi" w:cstheme="majorBidi"/>
          <w:szCs w:val="24"/>
        </w:rPr>
        <w:t>) sebesar 0.459 dan F</w:t>
      </w:r>
      <w:r w:rsidRPr="00440301">
        <w:rPr>
          <w:rFonts w:asciiTheme="majorBidi" w:hAnsiTheme="majorBidi" w:cstheme="majorBidi"/>
          <w:szCs w:val="24"/>
          <w:vertAlign w:val="subscript"/>
        </w:rPr>
        <w:t>hitung</w:t>
      </w:r>
      <w:r w:rsidRPr="00440301">
        <w:rPr>
          <w:rFonts w:asciiTheme="majorBidi" w:hAnsiTheme="majorBidi" w:cstheme="majorBidi"/>
          <w:szCs w:val="24"/>
        </w:rPr>
        <w:t xml:space="preserve"> = 5,332 , </w:t>
      </w:r>
      <w:r w:rsidRPr="00440301">
        <w:rPr>
          <w:rFonts w:asciiTheme="majorBidi" w:hAnsiTheme="majorBidi" w:cstheme="majorBidi"/>
          <w:szCs w:val="24"/>
        </w:rPr>
        <w:lastRenderedPageBreak/>
        <w:t>sehingga besar koefisien determinasinya (R</w:t>
      </w:r>
      <w:r w:rsidRPr="00440301">
        <w:rPr>
          <w:rFonts w:asciiTheme="majorBidi" w:hAnsiTheme="majorBidi" w:cstheme="majorBidi"/>
          <w:szCs w:val="24"/>
          <w:vertAlign w:val="superscript"/>
        </w:rPr>
        <w:t>2</w:t>
      </w:r>
      <w:r w:rsidRPr="00440301">
        <w:rPr>
          <w:rFonts w:asciiTheme="majorBidi" w:hAnsiTheme="majorBidi" w:cstheme="majorBidi"/>
          <w:szCs w:val="24"/>
        </w:rPr>
        <w:t>) sebesar 0.210 Karena r</w:t>
      </w:r>
      <w:r w:rsidRPr="00440301">
        <w:rPr>
          <w:rFonts w:asciiTheme="majorBidi" w:hAnsiTheme="majorBidi" w:cstheme="majorBidi"/>
          <w:szCs w:val="24"/>
          <w:vertAlign w:val="subscript"/>
        </w:rPr>
        <w:t>y1</w:t>
      </w:r>
      <w:r w:rsidRPr="00440301">
        <w:rPr>
          <w:rFonts w:asciiTheme="majorBidi" w:hAnsiTheme="majorBidi" w:cstheme="majorBidi"/>
          <w:szCs w:val="24"/>
        </w:rPr>
        <w:t xml:space="preserve"> dikonsultasikan dengan tabel interprestasi koefisien korelasi nilai didapat bahwa </w:t>
      </w:r>
      <w:r w:rsidRPr="00440301">
        <w:rPr>
          <w:rFonts w:asciiTheme="majorBidi" w:hAnsiTheme="majorBidi" w:cstheme="majorBidi"/>
          <w:color w:val="000000" w:themeColor="text1"/>
          <w:szCs w:val="24"/>
        </w:rPr>
        <w:t xml:space="preserve">tingkat hubungan kedua variabel adalah cukup. </w:t>
      </w:r>
      <w:r w:rsidRPr="00440301">
        <w:rPr>
          <w:rFonts w:asciiTheme="majorBidi" w:hAnsiTheme="majorBidi" w:cstheme="majorBidi"/>
          <w:szCs w:val="24"/>
        </w:rPr>
        <w:t>Sehingga dapat disimpulkan bahwa terdapat hubungan positif yang signifikan antara karakter jujur dengan pendidikan MI.</w:t>
      </w:r>
    </w:p>
    <w:p w:rsidR="0088268A" w:rsidRPr="00440301" w:rsidRDefault="0088268A" w:rsidP="00246AF9">
      <w:pPr>
        <w:spacing w:after="0" w:line="240" w:lineRule="auto"/>
        <w:ind w:firstLine="562"/>
        <w:jc w:val="both"/>
        <w:rPr>
          <w:rFonts w:asciiTheme="majorBidi" w:hAnsiTheme="majorBidi" w:cstheme="majorBidi"/>
          <w:szCs w:val="24"/>
        </w:rPr>
      </w:pPr>
      <w:r w:rsidRPr="00440301">
        <w:rPr>
          <w:rFonts w:asciiTheme="majorBidi" w:hAnsiTheme="majorBidi" w:cstheme="majorBidi"/>
          <w:szCs w:val="24"/>
        </w:rPr>
        <w:t>Hasil pengujian di atas menunjukan adanya hubungan yang berbanding lurus antara kedua variabel, artinya makin baik Pendidikan MI maka semakin meningkat Karakter jujur. Dari koefisien determinasi (R</w:t>
      </w:r>
      <w:r w:rsidRPr="00440301">
        <w:rPr>
          <w:rFonts w:asciiTheme="majorBidi" w:hAnsiTheme="majorBidi" w:cstheme="majorBidi"/>
          <w:szCs w:val="24"/>
          <w:vertAlign w:val="superscript"/>
        </w:rPr>
        <w:t>2</w:t>
      </w:r>
      <w:r w:rsidRPr="00440301">
        <w:rPr>
          <w:rFonts w:asciiTheme="majorBidi" w:hAnsiTheme="majorBidi" w:cstheme="majorBidi"/>
          <w:szCs w:val="24"/>
        </w:rPr>
        <w:t>) sebesar 0.210 atau 21.0 % variansi yang terjadi dalam kecendrungan meningkatnya atau menurunnya Karakter jujur dapat dijelaskan dengan variabel Pendidikan MI melalui persamaan</w:t>
      </w:r>
      <w:r w:rsidRPr="00440301">
        <w:rPr>
          <w:rFonts w:asciiTheme="majorBidi" w:hAnsiTheme="majorBidi" w:cstheme="majorBidi"/>
          <w:i/>
          <w:szCs w:val="24"/>
        </w:rPr>
        <w:t xml:space="preserve"> Ŷ=</w:t>
      </w:r>
      <w:r w:rsidRPr="00440301">
        <w:rPr>
          <w:rFonts w:asciiTheme="majorBidi" w:hAnsiTheme="majorBidi" w:cstheme="majorBidi"/>
          <w:szCs w:val="24"/>
        </w:rPr>
        <w:t>6,341+0,634</w:t>
      </w:r>
      <w:r w:rsidRPr="00440301">
        <w:rPr>
          <w:rFonts w:asciiTheme="majorBidi" w:hAnsiTheme="majorBidi" w:cstheme="majorBidi"/>
          <w:i/>
          <w:szCs w:val="24"/>
        </w:rPr>
        <w:t>X</w:t>
      </w:r>
      <w:r w:rsidRPr="00440301">
        <w:rPr>
          <w:rFonts w:asciiTheme="majorBidi" w:hAnsiTheme="majorBidi" w:cstheme="majorBidi"/>
          <w:szCs w:val="24"/>
        </w:rPr>
        <w:t>.</w:t>
      </w:r>
    </w:p>
    <w:p w:rsidR="0088268A" w:rsidRPr="00440301" w:rsidRDefault="0088268A" w:rsidP="00246AF9">
      <w:pPr>
        <w:spacing w:after="0" w:line="240" w:lineRule="auto"/>
        <w:jc w:val="both"/>
        <w:rPr>
          <w:rFonts w:asciiTheme="majorBidi" w:hAnsiTheme="majorBidi" w:cstheme="majorBidi"/>
          <w:szCs w:val="24"/>
        </w:rPr>
      </w:pPr>
      <w:r w:rsidRPr="00440301">
        <w:rPr>
          <w:rFonts w:asciiTheme="majorBidi" w:hAnsiTheme="majorBidi" w:cstheme="majorBidi"/>
          <w:szCs w:val="24"/>
        </w:rPr>
        <w:t>Karakter mandiri dan hubungannya dengan pendidikan MI</w:t>
      </w:r>
    </w:p>
    <w:p w:rsidR="0088268A" w:rsidRDefault="0088268A" w:rsidP="00246AF9">
      <w:pPr>
        <w:pStyle w:val="DaftarParagraf"/>
        <w:spacing w:after="0" w:line="240" w:lineRule="auto"/>
        <w:ind w:left="90" w:firstLine="450"/>
        <w:jc w:val="both"/>
        <w:rPr>
          <w:rFonts w:asciiTheme="majorBidi" w:hAnsiTheme="majorBidi" w:cstheme="majorBidi"/>
          <w:szCs w:val="24"/>
        </w:rPr>
      </w:pPr>
      <w:r w:rsidRPr="00440301">
        <w:rPr>
          <w:rFonts w:asciiTheme="majorBidi" w:hAnsiTheme="majorBidi" w:cstheme="majorBidi"/>
          <w:szCs w:val="24"/>
        </w:rPr>
        <w:t xml:space="preserve">Berdasarkan hasil perhitungan analisis regresi linier sederhana diperoleh nilai konstanta a=8,545 dan koefisien b=0,761. Dengan demikian dapat dirumuskan persamaan regresi linier sederhana hubungan karakter mandiri dengan Pendidikan MI melalui persamaan </w:t>
      </w:r>
      <w:r w:rsidRPr="00440301">
        <w:rPr>
          <w:rFonts w:asciiTheme="majorBidi" w:hAnsiTheme="majorBidi" w:cstheme="majorBidi"/>
          <w:i/>
          <w:szCs w:val="24"/>
        </w:rPr>
        <w:t>Ŷ = 8,545 + 0,761 X</w:t>
      </w:r>
      <w:r w:rsidRPr="00440301">
        <w:rPr>
          <w:rFonts w:asciiTheme="majorBidi" w:hAnsiTheme="majorBidi" w:cstheme="majorBidi"/>
          <w:szCs w:val="24"/>
          <w:vertAlign w:val="subscript"/>
        </w:rPr>
        <w:t>2</w:t>
      </w:r>
      <w:r w:rsidRPr="00440301">
        <w:rPr>
          <w:rFonts w:asciiTheme="majorBidi" w:hAnsiTheme="majorBidi" w:cstheme="majorBidi"/>
          <w:szCs w:val="24"/>
        </w:rPr>
        <w:t xml:space="preserve">. Sebelum persamaan tersebut digunakan untuk menarik kesimpulan terlebih dahulu dilakukan uji linieritas dan uji signifikansi model regresi. </w:t>
      </w:r>
    </w:p>
    <w:p w:rsidR="00C509FA" w:rsidRPr="00440301" w:rsidRDefault="00C509FA" w:rsidP="00246AF9">
      <w:pPr>
        <w:pStyle w:val="DaftarParagraf"/>
        <w:spacing w:after="0" w:line="240" w:lineRule="auto"/>
        <w:ind w:left="90" w:firstLine="450"/>
        <w:jc w:val="both"/>
        <w:rPr>
          <w:rFonts w:asciiTheme="majorBidi" w:hAnsiTheme="majorBidi" w:cstheme="majorBidi"/>
          <w:szCs w:val="24"/>
        </w:rPr>
      </w:pPr>
    </w:p>
    <w:tbl>
      <w:tblPr>
        <w:tblW w:w="6946" w:type="dxa"/>
        <w:tblInd w:w="142" w:type="dxa"/>
        <w:tblLayout w:type="fixed"/>
        <w:tblCellMar>
          <w:left w:w="0" w:type="dxa"/>
          <w:right w:w="0" w:type="dxa"/>
        </w:tblCellMar>
        <w:tblLook w:val="0000" w:firstRow="0" w:lastRow="0" w:firstColumn="0" w:lastColumn="0" w:noHBand="0" w:noVBand="0"/>
      </w:tblPr>
      <w:tblGrid>
        <w:gridCol w:w="379"/>
        <w:gridCol w:w="1315"/>
        <w:gridCol w:w="840"/>
        <w:gridCol w:w="1014"/>
        <w:gridCol w:w="1394"/>
        <w:gridCol w:w="706"/>
        <w:gridCol w:w="425"/>
        <w:gridCol w:w="873"/>
      </w:tblGrid>
      <w:tr w:rsidR="0088268A" w:rsidRPr="00C509FA" w:rsidTr="00C509FA">
        <w:trPr>
          <w:gridAfter w:val="1"/>
          <w:wAfter w:w="873" w:type="dxa"/>
          <w:cantSplit/>
          <w:trHeight w:val="290"/>
        </w:trPr>
        <w:tc>
          <w:tcPr>
            <w:tcW w:w="6073" w:type="dxa"/>
            <w:gridSpan w:val="7"/>
            <w:tcBorders>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Cs w:val="24"/>
                <w:lang w:val="id-ID"/>
              </w:rPr>
            </w:pPr>
            <w:r w:rsidRPr="00C509FA">
              <w:rPr>
                <w:rFonts w:asciiTheme="majorBidi" w:hAnsiTheme="majorBidi" w:cstheme="majorBidi"/>
                <w:iCs/>
                <w:szCs w:val="24"/>
              </w:rPr>
              <w:t xml:space="preserve">Tabel 4. </w:t>
            </w:r>
            <w:r w:rsidRPr="00C509FA">
              <w:rPr>
                <w:rFonts w:asciiTheme="majorBidi" w:hAnsiTheme="majorBidi" w:cstheme="majorBidi"/>
                <w:color w:val="000000"/>
                <w:szCs w:val="24"/>
                <w:lang w:val="id-ID"/>
              </w:rPr>
              <w:t>Coefficientsa</w:t>
            </w:r>
          </w:p>
        </w:tc>
      </w:tr>
      <w:tr w:rsidR="0088268A" w:rsidRPr="00C509FA" w:rsidTr="00C509FA">
        <w:trPr>
          <w:cantSplit/>
          <w:trHeight w:val="573"/>
        </w:trPr>
        <w:tc>
          <w:tcPr>
            <w:tcW w:w="1694" w:type="dxa"/>
            <w:gridSpan w:val="2"/>
            <w:vMerge w:val="restart"/>
            <w:tcBorders>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Model</w:t>
            </w:r>
          </w:p>
        </w:tc>
        <w:tc>
          <w:tcPr>
            <w:tcW w:w="1854" w:type="dxa"/>
            <w:gridSpan w:val="2"/>
            <w:tcBorders>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Unstandardized Coefficients</w:t>
            </w:r>
          </w:p>
        </w:tc>
        <w:tc>
          <w:tcPr>
            <w:tcW w:w="1394" w:type="dxa"/>
            <w:tcBorders>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Standardized Coefficients</w:t>
            </w:r>
          </w:p>
        </w:tc>
        <w:tc>
          <w:tcPr>
            <w:tcW w:w="706" w:type="dxa"/>
            <w:vMerge w:val="restart"/>
            <w:tcBorders>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t</w:t>
            </w:r>
          </w:p>
        </w:tc>
        <w:tc>
          <w:tcPr>
            <w:tcW w:w="566" w:type="dxa"/>
            <w:gridSpan w:val="2"/>
            <w:vMerge w:val="restart"/>
            <w:tcBorders>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Sig.</w:t>
            </w:r>
          </w:p>
        </w:tc>
      </w:tr>
      <w:tr w:rsidR="0088268A" w:rsidRPr="00C509FA" w:rsidTr="00C509FA">
        <w:trPr>
          <w:cantSplit/>
          <w:trHeight w:val="298"/>
        </w:trPr>
        <w:tc>
          <w:tcPr>
            <w:tcW w:w="1694" w:type="dxa"/>
            <w:gridSpan w:val="2"/>
            <w:vMerge/>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840"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B</w:t>
            </w:r>
          </w:p>
        </w:tc>
        <w:tc>
          <w:tcPr>
            <w:tcW w:w="1014"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Std. Error</w:t>
            </w:r>
          </w:p>
        </w:tc>
        <w:tc>
          <w:tcPr>
            <w:tcW w:w="1394"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Beta</w:t>
            </w:r>
          </w:p>
        </w:tc>
        <w:tc>
          <w:tcPr>
            <w:tcW w:w="706" w:type="dxa"/>
            <w:vMerge/>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566" w:type="dxa"/>
            <w:gridSpan w:val="2"/>
            <w:vMerge/>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r>
      <w:tr w:rsidR="0088268A" w:rsidRPr="00C509FA" w:rsidTr="00C509FA">
        <w:trPr>
          <w:cantSplit/>
          <w:trHeight w:val="379"/>
        </w:trPr>
        <w:tc>
          <w:tcPr>
            <w:tcW w:w="379" w:type="dxa"/>
            <w:vMerge w:val="restart"/>
            <w:tcBorders>
              <w:top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w:t>
            </w:r>
          </w:p>
        </w:tc>
        <w:tc>
          <w:tcPr>
            <w:tcW w:w="1315"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(Constant)</w:t>
            </w:r>
          </w:p>
        </w:tc>
        <w:tc>
          <w:tcPr>
            <w:tcW w:w="840"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8,545</w:t>
            </w:r>
          </w:p>
        </w:tc>
        <w:tc>
          <w:tcPr>
            <w:tcW w:w="1014"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17,618</w:t>
            </w:r>
          </w:p>
        </w:tc>
        <w:tc>
          <w:tcPr>
            <w:tcW w:w="1394"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sz w:val="20"/>
                <w:szCs w:val="20"/>
                <w:lang w:val="id-ID"/>
              </w:rPr>
            </w:pPr>
          </w:p>
        </w:tc>
        <w:tc>
          <w:tcPr>
            <w:tcW w:w="706" w:type="dxa"/>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,485</w:t>
            </w:r>
          </w:p>
        </w:tc>
        <w:tc>
          <w:tcPr>
            <w:tcW w:w="566" w:type="dxa"/>
            <w:gridSpan w:val="2"/>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,633</w:t>
            </w:r>
          </w:p>
        </w:tc>
      </w:tr>
      <w:tr w:rsidR="0088268A" w:rsidRPr="00C509FA" w:rsidTr="00C509FA">
        <w:trPr>
          <w:cantSplit/>
          <w:trHeight w:val="298"/>
        </w:trPr>
        <w:tc>
          <w:tcPr>
            <w:tcW w:w="379" w:type="dxa"/>
            <w:vMerge/>
            <w:shd w:val="clear" w:color="auto" w:fill="FFFFFF"/>
            <w:vAlign w:val="center"/>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1315"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PendidikanMI</w:t>
            </w:r>
          </w:p>
        </w:tc>
        <w:tc>
          <w:tcPr>
            <w:tcW w:w="840"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,761</w:t>
            </w:r>
          </w:p>
        </w:tc>
        <w:tc>
          <w:tcPr>
            <w:tcW w:w="1014"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,314</w:t>
            </w:r>
          </w:p>
        </w:tc>
        <w:tc>
          <w:tcPr>
            <w:tcW w:w="1394"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,477</w:t>
            </w:r>
          </w:p>
        </w:tc>
        <w:tc>
          <w:tcPr>
            <w:tcW w:w="706"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2,426</w:t>
            </w:r>
          </w:p>
        </w:tc>
        <w:tc>
          <w:tcPr>
            <w:tcW w:w="566" w:type="dxa"/>
            <w:gridSpan w:val="2"/>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,025</w:t>
            </w:r>
          </w:p>
        </w:tc>
      </w:tr>
      <w:tr w:rsidR="0088268A" w:rsidRPr="00C509FA" w:rsidTr="00C509FA">
        <w:trPr>
          <w:cantSplit/>
          <w:trHeight w:val="290"/>
        </w:trPr>
        <w:tc>
          <w:tcPr>
            <w:tcW w:w="6214" w:type="dxa"/>
            <w:gridSpan w:val="8"/>
            <w:shd w:val="clear" w:color="auto" w:fill="FFFFFF"/>
          </w:tcPr>
          <w:p w:rsidR="0088268A" w:rsidRPr="00C509FA" w:rsidRDefault="0088268A" w:rsidP="00C509FA">
            <w:pPr>
              <w:pStyle w:val="DaftarParagraf"/>
              <w:numPr>
                <w:ilvl w:val="0"/>
                <w:numId w:val="1"/>
              </w:numPr>
              <w:autoSpaceDE w:val="0"/>
              <w:autoSpaceDN w:val="0"/>
              <w:adjustRightInd w:val="0"/>
              <w:spacing w:after="0" w:line="240" w:lineRule="auto"/>
              <w:ind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Dependent Variable: KarakterMandiri</w:t>
            </w:r>
          </w:p>
        </w:tc>
      </w:tr>
    </w:tbl>
    <w:tbl>
      <w:tblPr>
        <w:tblpPr w:leftFromText="180" w:rightFromText="180" w:vertAnchor="text" w:horzAnchor="margin" w:tblpY="316"/>
        <w:tblW w:w="6946" w:type="dxa"/>
        <w:tblLayout w:type="fixed"/>
        <w:tblCellMar>
          <w:left w:w="0" w:type="dxa"/>
          <w:right w:w="0" w:type="dxa"/>
        </w:tblCellMar>
        <w:tblLook w:val="0000" w:firstRow="0" w:lastRow="0" w:firstColumn="0" w:lastColumn="0" w:noHBand="0" w:noVBand="0"/>
      </w:tblPr>
      <w:tblGrid>
        <w:gridCol w:w="425"/>
        <w:gridCol w:w="1276"/>
        <w:gridCol w:w="1134"/>
        <w:gridCol w:w="1134"/>
        <w:gridCol w:w="1276"/>
        <w:gridCol w:w="850"/>
        <w:gridCol w:w="851"/>
      </w:tblGrid>
      <w:tr w:rsidR="00C509FA" w:rsidRPr="00C509FA" w:rsidTr="00C509FA">
        <w:trPr>
          <w:cantSplit/>
        </w:trPr>
        <w:tc>
          <w:tcPr>
            <w:tcW w:w="6946" w:type="dxa"/>
            <w:gridSpan w:val="7"/>
            <w:tcBorders>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Cs w:val="24"/>
                <w:lang w:val="id-ID"/>
              </w:rPr>
            </w:pPr>
            <w:r w:rsidRPr="00C509FA">
              <w:rPr>
                <w:rFonts w:asciiTheme="majorBidi" w:hAnsiTheme="majorBidi" w:cstheme="majorBidi"/>
                <w:iCs/>
                <w:szCs w:val="24"/>
              </w:rPr>
              <w:t xml:space="preserve">Tabel 5. </w:t>
            </w:r>
            <w:r w:rsidRPr="00C509FA">
              <w:rPr>
                <w:rFonts w:asciiTheme="majorBidi" w:hAnsiTheme="majorBidi" w:cstheme="majorBidi"/>
                <w:color w:val="000000"/>
                <w:szCs w:val="24"/>
                <w:lang w:val="id-ID"/>
              </w:rPr>
              <w:t>ANOVA</w:t>
            </w:r>
            <w:r w:rsidRPr="00C509FA">
              <w:rPr>
                <w:rFonts w:asciiTheme="majorBidi" w:hAnsiTheme="majorBidi" w:cstheme="majorBidi"/>
                <w:color w:val="000000"/>
                <w:szCs w:val="24"/>
                <w:vertAlign w:val="superscript"/>
                <w:lang w:val="id-ID"/>
              </w:rPr>
              <w:t>a</w:t>
            </w:r>
          </w:p>
        </w:tc>
      </w:tr>
      <w:tr w:rsidR="00C509FA" w:rsidRPr="00C509FA" w:rsidTr="00C509FA">
        <w:trPr>
          <w:cantSplit/>
          <w:trHeight w:val="524"/>
        </w:trPr>
        <w:tc>
          <w:tcPr>
            <w:tcW w:w="1701" w:type="dxa"/>
            <w:gridSpan w:val="2"/>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Model</w:t>
            </w:r>
          </w:p>
        </w:tc>
        <w:tc>
          <w:tcPr>
            <w:tcW w:w="1134" w:type="dxa"/>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Sum of Squares</w:t>
            </w:r>
          </w:p>
        </w:tc>
        <w:tc>
          <w:tcPr>
            <w:tcW w:w="1134" w:type="dxa"/>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df</w:t>
            </w:r>
          </w:p>
        </w:tc>
        <w:tc>
          <w:tcPr>
            <w:tcW w:w="1276" w:type="dxa"/>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Mean Square</w:t>
            </w:r>
          </w:p>
        </w:tc>
        <w:tc>
          <w:tcPr>
            <w:tcW w:w="850" w:type="dxa"/>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F</w:t>
            </w:r>
          </w:p>
        </w:tc>
        <w:tc>
          <w:tcPr>
            <w:tcW w:w="851" w:type="dxa"/>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Sig.</w:t>
            </w:r>
          </w:p>
        </w:tc>
      </w:tr>
      <w:tr w:rsidR="00C509FA" w:rsidRPr="00C509FA" w:rsidTr="00C509FA">
        <w:trPr>
          <w:cantSplit/>
        </w:trPr>
        <w:tc>
          <w:tcPr>
            <w:tcW w:w="425" w:type="dxa"/>
            <w:vMerge w:val="restart"/>
            <w:tcBorders>
              <w:top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w:t>
            </w:r>
          </w:p>
        </w:tc>
        <w:tc>
          <w:tcPr>
            <w:tcW w:w="1276"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Regression</w:t>
            </w:r>
          </w:p>
        </w:tc>
        <w:tc>
          <w:tcPr>
            <w:tcW w:w="1134"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204,045</w:t>
            </w:r>
          </w:p>
        </w:tc>
        <w:tc>
          <w:tcPr>
            <w:tcW w:w="1134"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w:t>
            </w:r>
          </w:p>
        </w:tc>
        <w:tc>
          <w:tcPr>
            <w:tcW w:w="1276"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204,045</w:t>
            </w:r>
          </w:p>
        </w:tc>
        <w:tc>
          <w:tcPr>
            <w:tcW w:w="850"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5,887</w:t>
            </w:r>
          </w:p>
        </w:tc>
        <w:tc>
          <w:tcPr>
            <w:tcW w:w="851"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,025</w:t>
            </w:r>
            <w:r w:rsidRPr="00C509FA">
              <w:rPr>
                <w:rFonts w:asciiTheme="majorBidi" w:hAnsiTheme="majorBidi" w:cstheme="majorBidi"/>
                <w:color w:val="000000"/>
                <w:sz w:val="20"/>
                <w:szCs w:val="20"/>
                <w:vertAlign w:val="superscript"/>
                <w:lang w:val="id-ID"/>
              </w:rPr>
              <w:t>b</w:t>
            </w:r>
          </w:p>
        </w:tc>
      </w:tr>
      <w:tr w:rsidR="00C509FA" w:rsidRPr="00C509FA" w:rsidTr="00C509FA">
        <w:trPr>
          <w:cantSplit/>
        </w:trPr>
        <w:tc>
          <w:tcPr>
            <w:tcW w:w="425" w:type="dxa"/>
            <w:vMerge/>
            <w:shd w:val="clear" w:color="auto" w:fill="FFFFFF"/>
            <w:vAlign w:val="center"/>
          </w:tcPr>
          <w:p w:rsidR="00C509FA" w:rsidRPr="00C509FA" w:rsidRDefault="00C509F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1276"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Residual</w:t>
            </w:r>
          </w:p>
        </w:tc>
        <w:tc>
          <w:tcPr>
            <w:tcW w:w="1134"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693,227</w:t>
            </w:r>
          </w:p>
        </w:tc>
        <w:tc>
          <w:tcPr>
            <w:tcW w:w="1134"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20</w:t>
            </w:r>
          </w:p>
        </w:tc>
        <w:tc>
          <w:tcPr>
            <w:tcW w:w="1276"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34,661</w:t>
            </w:r>
          </w:p>
        </w:tc>
        <w:tc>
          <w:tcPr>
            <w:tcW w:w="850" w:type="dxa"/>
            <w:shd w:val="clear" w:color="auto" w:fill="FFFFFF"/>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c>
          <w:tcPr>
            <w:tcW w:w="851" w:type="dxa"/>
            <w:shd w:val="clear" w:color="auto" w:fill="FFFFFF"/>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r>
      <w:tr w:rsidR="00C509FA" w:rsidRPr="00C509FA" w:rsidTr="00C509FA">
        <w:trPr>
          <w:cantSplit/>
        </w:trPr>
        <w:tc>
          <w:tcPr>
            <w:tcW w:w="425" w:type="dxa"/>
            <w:vMerge/>
            <w:shd w:val="clear" w:color="auto" w:fill="FFFFFF"/>
            <w:vAlign w:val="center"/>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c>
          <w:tcPr>
            <w:tcW w:w="1276"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Total</w:t>
            </w:r>
          </w:p>
        </w:tc>
        <w:tc>
          <w:tcPr>
            <w:tcW w:w="1134"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897,273</w:t>
            </w:r>
          </w:p>
        </w:tc>
        <w:tc>
          <w:tcPr>
            <w:tcW w:w="1134" w:type="dxa"/>
            <w:tcBorders>
              <w:top w:val="single" w:sz="4" w:space="0" w:color="auto"/>
              <w:bottom w:val="single" w:sz="4" w:space="0" w:color="auto"/>
            </w:tcBorders>
            <w:shd w:val="clear" w:color="auto" w:fill="FFFFFF"/>
            <w:vAlign w:val="center"/>
          </w:tcPr>
          <w:p w:rsidR="00C509FA" w:rsidRPr="00C509FA" w:rsidRDefault="00C509F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21</w:t>
            </w:r>
          </w:p>
        </w:tc>
        <w:tc>
          <w:tcPr>
            <w:tcW w:w="1276" w:type="dxa"/>
            <w:tcBorders>
              <w:top w:val="single" w:sz="4" w:space="0" w:color="auto"/>
              <w:bottom w:val="single" w:sz="4" w:space="0" w:color="auto"/>
            </w:tcBorders>
            <w:shd w:val="clear" w:color="auto" w:fill="FFFFFF"/>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c>
          <w:tcPr>
            <w:tcW w:w="850" w:type="dxa"/>
            <w:shd w:val="clear" w:color="auto" w:fill="FFFFFF"/>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c>
          <w:tcPr>
            <w:tcW w:w="851" w:type="dxa"/>
            <w:shd w:val="clear" w:color="auto" w:fill="FFFFFF"/>
          </w:tcPr>
          <w:p w:rsidR="00C509FA" w:rsidRPr="00C509FA" w:rsidRDefault="00C509FA" w:rsidP="00C509FA">
            <w:pPr>
              <w:autoSpaceDE w:val="0"/>
              <w:autoSpaceDN w:val="0"/>
              <w:adjustRightInd w:val="0"/>
              <w:spacing w:after="0" w:line="240" w:lineRule="auto"/>
              <w:rPr>
                <w:rFonts w:asciiTheme="majorBidi" w:hAnsiTheme="majorBidi" w:cstheme="majorBidi"/>
                <w:sz w:val="20"/>
                <w:szCs w:val="20"/>
                <w:lang w:val="id-ID"/>
              </w:rPr>
            </w:pPr>
          </w:p>
        </w:tc>
      </w:tr>
      <w:tr w:rsidR="00C509FA" w:rsidRPr="00C509FA" w:rsidTr="00C509FA">
        <w:trPr>
          <w:cantSplit/>
        </w:trPr>
        <w:tc>
          <w:tcPr>
            <w:tcW w:w="6946" w:type="dxa"/>
            <w:gridSpan w:val="7"/>
            <w:shd w:val="clear" w:color="auto" w:fill="FFFFFF"/>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a. Dependent Variable: KarakterMandiri</w:t>
            </w:r>
          </w:p>
        </w:tc>
      </w:tr>
      <w:tr w:rsidR="00C509FA" w:rsidRPr="00C509FA" w:rsidTr="00C509FA">
        <w:trPr>
          <w:cantSplit/>
        </w:trPr>
        <w:tc>
          <w:tcPr>
            <w:tcW w:w="6946" w:type="dxa"/>
            <w:gridSpan w:val="7"/>
            <w:shd w:val="clear" w:color="auto" w:fill="FFFFFF"/>
          </w:tcPr>
          <w:p w:rsidR="00C509FA" w:rsidRPr="00C509FA" w:rsidRDefault="00C509F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b. Predictors: (Constant), PendidikanMI</w:t>
            </w:r>
          </w:p>
        </w:tc>
      </w:tr>
    </w:tbl>
    <w:p w:rsidR="0088268A" w:rsidRPr="00440301" w:rsidRDefault="0088268A" w:rsidP="00440301">
      <w:pPr>
        <w:spacing w:line="240" w:lineRule="auto"/>
        <w:rPr>
          <w:rFonts w:asciiTheme="majorBidi" w:hAnsiTheme="majorBidi" w:cstheme="majorBidi"/>
          <w:iCs/>
          <w:szCs w:val="24"/>
        </w:rPr>
      </w:pPr>
    </w:p>
    <w:p w:rsidR="00C509FA" w:rsidRDefault="00C509FA" w:rsidP="00246AF9">
      <w:pPr>
        <w:spacing w:after="0" w:line="240" w:lineRule="auto"/>
        <w:ind w:firstLine="567"/>
        <w:jc w:val="both"/>
        <w:rPr>
          <w:rFonts w:asciiTheme="majorBidi" w:hAnsiTheme="majorBidi" w:cstheme="majorBidi"/>
          <w:szCs w:val="24"/>
        </w:rPr>
      </w:pPr>
    </w:p>
    <w:p w:rsidR="0088268A" w:rsidRPr="0001658C" w:rsidRDefault="0088268A" w:rsidP="00246AF9">
      <w:pPr>
        <w:spacing w:after="0" w:line="240" w:lineRule="auto"/>
        <w:ind w:firstLine="567"/>
        <w:jc w:val="both"/>
        <w:rPr>
          <w:rFonts w:asciiTheme="majorBidi" w:hAnsiTheme="majorBidi" w:cstheme="majorBidi"/>
          <w:szCs w:val="24"/>
        </w:rPr>
      </w:pPr>
      <w:r w:rsidRPr="0001658C">
        <w:rPr>
          <w:rFonts w:asciiTheme="majorBidi" w:hAnsiTheme="majorBidi" w:cstheme="majorBidi"/>
          <w:szCs w:val="24"/>
        </w:rPr>
        <w:lastRenderedPageBreak/>
        <w:t>Hasil analisis di atas, uji signifikansi model regresi berdasarkan uji lin</w:t>
      </w:r>
      <w:r w:rsidRPr="0001658C">
        <w:rPr>
          <w:rFonts w:asciiTheme="majorBidi" w:hAnsiTheme="majorBidi" w:cstheme="majorBidi"/>
          <w:szCs w:val="24"/>
          <w:lang w:val="id-ID"/>
        </w:rPr>
        <w:t>i</w:t>
      </w:r>
      <w:r w:rsidRPr="0001658C">
        <w:rPr>
          <w:rFonts w:asciiTheme="majorBidi" w:hAnsiTheme="majorBidi" w:cstheme="majorBidi"/>
          <w:szCs w:val="24"/>
        </w:rPr>
        <w:t>eritas persamaan garis regresi diperoleh F</w:t>
      </w:r>
      <w:r w:rsidRPr="0001658C">
        <w:rPr>
          <w:rFonts w:asciiTheme="majorBidi" w:hAnsiTheme="majorBidi" w:cstheme="majorBidi"/>
          <w:szCs w:val="24"/>
          <w:vertAlign w:val="subscript"/>
        </w:rPr>
        <w:t>hitung</w:t>
      </w:r>
      <w:r w:rsidRPr="0001658C">
        <w:rPr>
          <w:rFonts w:asciiTheme="majorBidi" w:hAnsiTheme="majorBidi" w:cstheme="majorBidi"/>
          <w:szCs w:val="24"/>
        </w:rPr>
        <w:t xml:space="preserve"> (b/a) sebesar 5,887 dan  p-value=0.025&lt;0.05, maka dapat disimpulkan bahwa H</w:t>
      </w:r>
      <w:r w:rsidRPr="0001658C">
        <w:rPr>
          <w:rFonts w:asciiTheme="majorBidi" w:hAnsiTheme="majorBidi" w:cstheme="majorBidi"/>
          <w:szCs w:val="24"/>
          <w:vertAlign w:val="subscript"/>
        </w:rPr>
        <w:t>0</w:t>
      </w:r>
      <w:r w:rsidRPr="0001658C">
        <w:rPr>
          <w:rFonts w:asciiTheme="majorBidi" w:hAnsiTheme="majorBidi" w:cstheme="majorBidi"/>
          <w:szCs w:val="24"/>
        </w:rPr>
        <w:t xml:space="preserve"> ditolak, sehingga dapat dinyatakan bahwa model persamaan regresi Y atas X</w:t>
      </w:r>
      <w:r w:rsidRPr="0001658C">
        <w:rPr>
          <w:rFonts w:asciiTheme="majorBidi" w:hAnsiTheme="majorBidi" w:cstheme="majorBidi"/>
          <w:szCs w:val="24"/>
          <w:vertAlign w:val="subscript"/>
        </w:rPr>
        <w:t>2</w:t>
      </w:r>
      <w:r w:rsidRPr="0001658C">
        <w:rPr>
          <w:rFonts w:asciiTheme="majorBidi" w:hAnsiTheme="majorBidi" w:cstheme="majorBidi"/>
          <w:szCs w:val="24"/>
        </w:rPr>
        <w:t xml:space="preserve"> adalah sangat signifikan.</w:t>
      </w:r>
    </w:p>
    <w:p w:rsidR="0088268A" w:rsidRDefault="0088268A" w:rsidP="00246AF9">
      <w:pPr>
        <w:pStyle w:val="DaftarParagraf"/>
        <w:spacing w:after="0" w:line="240" w:lineRule="auto"/>
        <w:ind w:left="90" w:firstLine="450"/>
        <w:jc w:val="both"/>
        <w:rPr>
          <w:rFonts w:asciiTheme="majorBidi" w:hAnsiTheme="majorBidi" w:cstheme="majorBidi"/>
          <w:szCs w:val="24"/>
        </w:rPr>
      </w:pPr>
      <w:r w:rsidRPr="00440301">
        <w:rPr>
          <w:rFonts w:asciiTheme="majorBidi" w:hAnsiTheme="majorBidi" w:cstheme="majorBidi"/>
          <w:szCs w:val="24"/>
        </w:rPr>
        <w:t xml:space="preserve">Hasil pengujian tersebut menjadikan persamaan regresi yang dinyatakan dengan </w:t>
      </w:r>
      <w:r w:rsidRPr="00440301">
        <w:rPr>
          <w:rFonts w:asciiTheme="majorBidi" w:hAnsiTheme="majorBidi" w:cstheme="majorBidi"/>
          <w:i/>
          <w:szCs w:val="24"/>
        </w:rPr>
        <w:t>Ŷ=8,545+0,761X</w:t>
      </w:r>
      <w:r w:rsidRPr="00440301">
        <w:rPr>
          <w:rFonts w:asciiTheme="majorBidi" w:hAnsiTheme="majorBidi" w:cstheme="majorBidi"/>
          <w:szCs w:val="24"/>
          <w:vertAlign w:val="subscript"/>
        </w:rPr>
        <w:t>2</w:t>
      </w:r>
      <w:r w:rsidRPr="00440301">
        <w:rPr>
          <w:rFonts w:asciiTheme="majorBidi" w:hAnsiTheme="majorBidi" w:cstheme="majorBidi"/>
          <w:i/>
          <w:szCs w:val="24"/>
          <w:vertAlign w:val="subscript"/>
        </w:rPr>
        <w:t xml:space="preserve"> </w:t>
      </w:r>
      <w:r w:rsidRPr="00440301">
        <w:rPr>
          <w:rFonts w:asciiTheme="majorBidi" w:hAnsiTheme="majorBidi" w:cstheme="majorBidi"/>
          <w:szCs w:val="24"/>
        </w:rPr>
        <w:t xml:space="preserve">dapat digunakan untuk menyimpulkan terdapat hubungan antara karakter mandiri Pendidikan MI </w:t>
      </w:r>
    </w:p>
    <w:p w:rsidR="00246AF9" w:rsidRPr="00440301" w:rsidRDefault="00246AF9" w:rsidP="00246AF9">
      <w:pPr>
        <w:pStyle w:val="DaftarParagraf"/>
        <w:spacing w:after="0" w:line="240" w:lineRule="auto"/>
        <w:ind w:left="90" w:firstLine="450"/>
        <w:jc w:val="both"/>
        <w:rPr>
          <w:rFonts w:asciiTheme="majorBidi" w:hAnsiTheme="majorBidi" w:cstheme="majorBidi"/>
          <w:szCs w:val="24"/>
        </w:rPr>
      </w:pPr>
    </w:p>
    <w:tbl>
      <w:tblPr>
        <w:tblW w:w="7044" w:type="dxa"/>
        <w:tblLayout w:type="fixed"/>
        <w:tblCellMar>
          <w:left w:w="0" w:type="dxa"/>
          <w:right w:w="0" w:type="dxa"/>
        </w:tblCellMar>
        <w:tblLook w:val="0000" w:firstRow="0" w:lastRow="0" w:firstColumn="0" w:lastColumn="0" w:noHBand="0" w:noVBand="0"/>
      </w:tblPr>
      <w:tblGrid>
        <w:gridCol w:w="703"/>
        <w:gridCol w:w="562"/>
        <w:gridCol w:w="703"/>
        <w:gridCol w:w="844"/>
        <w:gridCol w:w="845"/>
        <w:gridCol w:w="844"/>
        <w:gridCol w:w="845"/>
        <w:gridCol w:w="422"/>
        <w:gridCol w:w="430"/>
        <w:gridCol w:w="840"/>
        <w:gridCol w:w="6"/>
      </w:tblGrid>
      <w:tr w:rsidR="0088268A" w:rsidRPr="00C509FA" w:rsidTr="00C509FA">
        <w:trPr>
          <w:cantSplit/>
          <w:trHeight w:val="224"/>
        </w:trPr>
        <w:tc>
          <w:tcPr>
            <w:tcW w:w="7044" w:type="dxa"/>
            <w:gridSpan w:val="11"/>
            <w:tcBorders>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Cs w:val="24"/>
                <w:lang w:val="id-ID"/>
              </w:rPr>
            </w:pPr>
            <w:r w:rsidRPr="00C509FA">
              <w:rPr>
                <w:rFonts w:asciiTheme="majorBidi" w:hAnsiTheme="majorBidi" w:cstheme="majorBidi"/>
                <w:iCs/>
                <w:szCs w:val="24"/>
              </w:rPr>
              <w:t xml:space="preserve">Tabel 6. </w:t>
            </w:r>
            <w:r w:rsidRPr="00C509FA">
              <w:rPr>
                <w:rFonts w:asciiTheme="majorBidi" w:hAnsiTheme="majorBidi" w:cstheme="majorBidi"/>
                <w:color w:val="000000"/>
                <w:szCs w:val="24"/>
                <w:lang w:val="id-ID"/>
              </w:rPr>
              <w:t>Model Summary</w:t>
            </w:r>
          </w:p>
        </w:tc>
      </w:tr>
      <w:tr w:rsidR="0088268A" w:rsidRPr="00C509FA" w:rsidTr="00C509FA">
        <w:trPr>
          <w:gridAfter w:val="1"/>
          <w:wAfter w:w="3" w:type="dxa"/>
          <w:cantSplit/>
          <w:trHeight w:val="152"/>
        </w:trPr>
        <w:tc>
          <w:tcPr>
            <w:tcW w:w="704" w:type="dxa"/>
            <w:vMerge w:val="restart"/>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Model</w:t>
            </w:r>
          </w:p>
        </w:tc>
        <w:tc>
          <w:tcPr>
            <w:tcW w:w="563" w:type="dxa"/>
            <w:vMerge w:val="restart"/>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R</w:t>
            </w:r>
          </w:p>
        </w:tc>
        <w:tc>
          <w:tcPr>
            <w:tcW w:w="704" w:type="dxa"/>
            <w:vMerge w:val="restart"/>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R Square</w:t>
            </w:r>
          </w:p>
        </w:tc>
        <w:tc>
          <w:tcPr>
            <w:tcW w:w="844" w:type="dxa"/>
            <w:vMerge w:val="restart"/>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Adjusted R Square</w:t>
            </w:r>
          </w:p>
        </w:tc>
        <w:tc>
          <w:tcPr>
            <w:tcW w:w="845" w:type="dxa"/>
            <w:vMerge w:val="restart"/>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Std. Error of the Estimate</w:t>
            </w:r>
          </w:p>
        </w:tc>
        <w:tc>
          <w:tcPr>
            <w:tcW w:w="3381" w:type="dxa"/>
            <w:gridSpan w:val="5"/>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Change Statistics</w:t>
            </w:r>
          </w:p>
        </w:tc>
      </w:tr>
      <w:tr w:rsidR="0088268A" w:rsidRPr="00C509FA" w:rsidTr="00C509FA">
        <w:trPr>
          <w:gridAfter w:val="1"/>
          <w:wAfter w:w="6" w:type="dxa"/>
          <w:cantSplit/>
          <w:trHeight w:val="277"/>
        </w:trPr>
        <w:tc>
          <w:tcPr>
            <w:tcW w:w="704" w:type="dxa"/>
            <w:vMerge/>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563" w:type="dxa"/>
            <w:vMerge/>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704" w:type="dxa"/>
            <w:vMerge/>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844" w:type="dxa"/>
            <w:vMerge/>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845" w:type="dxa"/>
            <w:vMerge/>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rPr>
                <w:rFonts w:asciiTheme="majorBidi" w:hAnsiTheme="majorBidi" w:cstheme="majorBidi"/>
                <w:color w:val="000000"/>
                <w:sz w:val="20"/>
                <w:szCs w:val="20"/>
                <w:lang w:val="id-ID"/>
              </w:rPr>
            </w:pPr>
          </w:p>
        </w:tc>
        <w:tc>
          <w:tcPr>
            <w:tcW w:w="844"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R Square Change</w:t>
            </w:r>
          </w:p>
        </w:tc>
        <w:tc>
          <w:tcPr>
            <w:tcW w:w="845"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F Change</w:t>
            </w:r>
          </w:p>
        </w:tc>
        <w:tc>
          <w:tcPr>
            <w:tcW w:w="422"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df1</w:t>
            </w:r>
          </w:p>
        </w:tc>
        <w:tc>
          <w:tcPr>
            <w:tcW w:w="430"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df2</w:t>
            </w:r>
          </w:p>
        </w:tc>
        <w:tc>
          <w:tcPr>
            <w:tcW w:w="837" w:type="dxa"/>
            <w:tcBorders>
              <w:top w:val="single" w:sz="4" w:space="0" w:color="auto"/>
              <w:bottom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jc w:val="center"/>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Sig. F Change</w:t>
            </w:r>
          </w:p>
        </w:tc>
      </w:tr>
      <w:tr w:rsidR="0088268A" w:rsidRPr="00C509FA" w:rsidTr="00C509FA">
        <w:trPr>
          <w:gridAfter w:val="1"/>
          <w:wAfter w:w="6" w:type="dxa"/>
          <w:cantSplit/>
          <w:trHeight w:val="236"/>
        </w:trPr>
        <w:tc>
          <w:tcPr>
            <w:tcW w:w="704" w:type="dxa"/>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w:t>
            </w:r>
          </w:p>
        </w:tc>
        <w:tc>
          <w:tcPr>
            <w:tcW w:w="563" w:type="dxa"/>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,477</w:t>
            </w:r>
            <w:r w:rsidRPr="00C509FA">
              <w:rPr>
                <w:rFonts w:asciiTheme="majorBidi" w:hAnsiTheme="majorBidi" w:cstheme="majorBidi"/>
                <w:color w:val="000000"/>
                <w:sz w:val="20"/>
                <w:szCs w:val="20"/>
                <w:vertAlign w:val="superscript"/>
                <w:lang w:val="id-ID"/>
              </w:rPr>
              <w:t>a</w:t>
            </w:r>
          </w:p>
        </w:tc>
        <w:tc>
          <w:tcPr>
            <w:tcW w:w="704" w:type="dxa"/>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,227</w:t>
            </w:r>
          </w:p>
        </w:tc>
        <w:tc>
          <w:tcPr>
            <w:tcW w:w="844" w:type="dxa"/>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,189</w:t>
            </w:r>
          </w:p>
        </w:tc>
        <w:tc>
          <w:tcPr>
            <w:tcW w:w="845" w:type="dxa"/>
            <w:tcBorders>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5,887</w:t>
            </w:r>
          </w:p>
        </w:tc>
        <w:tc>
          <w:tcPr>
            <w:tcW w:w="844"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,227</w:t>
            </w:r>
          </w:p>
        </w:tc>
        <w:tc>
          <w:tcPr>
            <w:tcW w:w="845"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5,887</w:t>
            </w:r>
          </w:p>
        </w:tc>
        <w:tc>
          <w:tcPr>
            <w:tcW w:w="422"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1</w:t>
            </w:r>
          </w:p>
        </w:tc>
        <w:tc>
          <w:tcPr>
            <w:tcW w:w="430"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20</w:t>
            </w:r>
          </w:p>
        </w:tc>
        <w:tc>
          <w:tcPr>
            <w:tcW w:w="837" w:type="dxa"/>
            <w:tcBorders>
              <w:top w:val="single" w:sz="4" w:space="0" w:color="auto"/>
              <w:bottom w:val="single" w:sz="4" w:space="0" w:color="auto"/>
            </w:tcBorders>
            <w:shd w:val="clear" w:color="auto" w:fill="FFFFFF"/>
            <w:vAlign w:val="center"/>
          </w:tcPr>
          <w:p w:rsidR="0088268A" w:rsidRPr="00C509FA" w:rsidRDefault="0088268A" w:rsidP="00C509FA">
            <w:pPr>
              <w:autoSpaceDE w:val="0"/>
              <w:autoSpaceDN w:val="0"/>
              <w:adjustRightInd w:val="0"/>
              <w:spacing w:after="0" w:line="240" w:lineRule="auto"/>
              <w:ind w:left="60" w:right="60"/>
              <w:jc w:val="right"/>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,025</w:t>
            </w:r>
          </w:p>
        </w:tc>
      </w:tr>
      <w:tr w:rsidR="0088268A" w:rsidRPr="00C509FA" w:rsidTr="00C509FA">
        <w:trPr>
          <w:cantSplit/>
          <w:trHeight w:val="504"/>
        </w:trPr>
        <w:tc>
          <w:tcPr>
            <w:tcW w:w="7044" w:type="dxa"/>
            <w:gridSpan w:val="11"/>
            <w:tcBorders>
              <w:top w:val="single" w:sz="4" w:space="0" w:color="auto"/>
            </w:tcBorders>
            <w:shd w:val="clear" w:color="auto" w:fill="FFFFFF"/>
          </w:tcPr>
          <w:p w:rsidR="0088268A" w:rsidRPr="00C509FA" w:rsidRDefault="0088268A" w:rsidP="00C509FA">
            <w:pPr>
              <w:autoSpaceDE w:val="0"/>
              <w:autoSpaceDN w:val="0"/>
              <w:adjustRightInd w:val="0"/>
              <w:spacing w:after="0" w:line="240" w:lineRule="auto"/>
              <w:ind w:left="60" w:right="60"/>
              <w:rPr>
                <w:rFonts w:asciiTheme="majorBidi" w:hAnsiTheme="majorBidi" w:cstheme="majorBidi"/>
                <w:color w:val="000000"/>
                <w:sz w:val="20"/>
                <w:szCs w:val="20"/>
                <w:lang w:val="id-ID"/>
              </w:rPr>
            </w:pPr>
            <w:r w:rsidRPr="00C509FA">
              <w:rPr>
                <w:rFonts w:asciiTheme="majorBidi" w:hAnsiTheme="majorBidi" w:cstheme="majorBidi"/>
                <w:color w:val="000000"/>
                <w:sz w:val="20"/>
                <w:szCs w:val="20"/>
                <w:lang w:val="id-ID"/>
              </w:rPr>
              <w:t>a. Predictors: (Constant), PendidikanMI</w:t>
            </w:r>
          </w:p>
        </w:tc>
      </w:tr>
    </w:tbl>
    <w:p w:rsidR="0088268A" w:rsidRPr="00246AF9" w:rsidRDefault="0088268A" w:rsidP="00C509FA">
      <w:pPr>
        <w:spacing w:after="0" w:line="240" w:lineRule="auto"/>
        <w:ind w:firstLine="567"/>
        <w:jc w:val="both"/>
        <w:rPr>
          <w:rFonts w:asciiTheme="majorBidi" w:hAnsiTheme="majorBidi" w:cstheme="majorBidi"/>
          <w:szCs w:val="24"/>
        </w:rPr>
      </w:pPr>
      <w:r w:rsidRPr="00246AF9">
        <w:rPr>
          <w:rFonts w:asciiTheme="majorBidi" w:hAnsiTheme="majorBidi" w:cstheme="majorBidi"/>
          <w:szCs w:val="24"/>
        </w:rPr>
        <w:t>Selanjutnya, berdasarkan persamaan regresi tersebut dapat digambarkan kenaikan skor karakter mandiri berkecendrungan diikuti oleh kenaikan Pendidikan MI. Secara kualitatif Pendidikan MI memberikan konstribusi terhadap karakter mandiri sebesar 0,477 pada arah positif dengan konstanta 8,545.</w:t>
      </w:r>
    </w:p>
    <w:p w:rsidR="0088268A" w:rsidRPr="00440301" w:rsidRDefault="0088268A" w:rsidP="00246AF9">
      <w:pPr>
        <w:pStyle w:val="DaftarParagraf"/>
        <w:spacing w:after="0" w:line="240" w:lineRule="auto"/>
        <w:ind w:left="90" w:firstLine="450"/>
        <w:jc w:val="both"/>
        <w:rPr>
          <w:rFonts w:asciiTheme="majorBidi" w:hAnsiTheme="majorBidi" w:cstheme="majorBidi"/>
          <w:szCs w:val="24"/>
        </w:rPr>
      </w:pPr>
      <w:r w:rsidRPr="00440301">
        <w:rPr>
          <w:rFonts w:asciiTheme="majorBidi" w:hAnsiTheme="majorBidi" w:cstheme="majorBidi"/>
          <w:szCs w:val="24"/>
        </w:rPr>
        <w:t>Hipotesis yang menyatakan “terdapat hubungan positif antara karakter mandiri dengan pendidikan MI”, besarnya hubungan ini dihitung dengan menggunakan SPSS. Dari hasil perhitungan diperoleh koefisien korelasi antara X</w:t>
      </w:r>
      <w:r w:rsidRPr="00440301">
        <w:rPr>
          <w:rFonts w:asciiTheme="majorBidi" w:hAnsiTheme="majorBidi" w:cstheme="majorBidi"/>
          <w:szCs w:val="24"/>
          <w:vertAlign w:val="subscript"/>
        </w:rPr>
        <w:t>2</w:t>
      </w:r>
      <w:r w:rsidRPr="00440301">
        <w:rPr>
          <w:rFonts w:asciiTheme="majorBidi" w:hAnsiTheme="majorBidi" w:cstheme="majorBidi"/>
          <w:szCs w:val="24"/>
        </w:rPr>
        <w:t xml:space="preserve"> dengan Y (r</w:t>
      </w:r>
      <w:r w:rsidRPr="00440301">
        <w:rPr>
          <w:rFonts w:asciiTheme="majorBidi" w:hAnsiTheme="majorBidi" w:cstheme="majorBidi"/>
          <w:szCs w:val="24"/>
          <w:vertAlign w:val="subscript"/>
        </w:rPr>
        <w:t>xy</w:t>
      </w:r>
      <w:r w:rsidRPr="00440301">
        <w:rPr>
          <w:rFonts w:asciiTheme="majorBidi" w:hAnsiTheme="majorBidi" w:cstheme="majorBidi"/>
          <w:szCs w:val="24"/>
        </w:rPr>
        <w:t>) sebesar 0.477 dan F</w:t>
      </w:r>
      <w:r w:rsidRPr="00440301">
        <w:rPr>
          <w:rFonts w:asciiTheme="majorBidi" w:hAnsiTheme="majorBidi" w:cstheme="majorBidi"/>
          <w:szCs w:val="24"/>
          <w:vertAlign w:val="subscript"/>
        </w:rPr>
        <w:t>hitung</w:t>
      </w:r>
      <w:r w:rsidRPr="00440301">
        <w:rPr>
          <w:rFonts w:asciiTheme="majorBidi" w:hAnsiTheme="majorBidi" w:cstheme="majorBidi"/>
          <w:szCs w:val="24"/>
        </w:rPr>
        <w:t>= 5,887, sehingga besar koefisien determinasinya (R</w:t>
      </w:r>
      <w:r w:rsidRPr="00440301">
        <w:rPr>
          <w:rFonts w:asciiTheme="majorBidi" w:hAnsiTheme="majorBidi" w:cstheme="majorBidi"/>
          <w:szCs w:val="24"/>
          <w:vertAlign w:val="superscript"/>
        </w:rPr>
        <w:t>2</w:t>
      </w:r>
      <w:r w:rsidRPr="00440301">
        <w:rPr>
          <w:rFonts w:asciiTheme="majorBidi" w:hAnsiTheme="majorBidi" w:cstheme="majorBidi"/>
          <w:szCs w:val="24"/>
        </w:rPr>
        <w:t>) sebesar 0.227  Karena r</w:t>
      </w:r>
      <w:r w:rsidRPr="00440301">
        <w:rPr>
          <w:rFonts w:asciiTheme="majorBidi" w:hAnsiTheme="majorBidi" w:cstheme="majorBidi"/>
          <w:szCs w:val="24"/>
          <w:vertAlign w:val="subscript"/>
        </w:rPr>
        <w:t>y2</w:t>
      </w:r>
      <w:r w:rsidRPr="00440301">
        <w:rPr>
          <w:rFonts w:asciiTheme="majorBidi" w:hAnsiTheme="majorBidi" w:cstheme="majorBidi"/>
          <w:szCs w:val="24"/>
        </w:rPr>
        <w:t xml:space="preserve"> dikonsultasikan dengan tabel interprestasi koefisien korelasi nilai didapat bahwa tingkat hubungan kedua variabel </w:t>
      </w:r>
      <w:r w:rsidRPr="00440301">
        <w:rPr>
          <w:rFonts w:asciiTheme="majorBidi" w:hAnsiTheme="majorBidi" w:cstheme="majorBidi"/>
          <w:color w:val="000000" w:themeColor="text1"/>
          <w:szCs w:val="24"/>
        </w:rPr>
        <w:t xml:space="preserve">adalah cukup. </w:t>
      </w:r>
      <w:r w:rsidRPr="00440301">
        <w:rPr>
          <w:rFonts w:asciiTheme="majorBidi" w:hAnsiTheme="majorBidi" w:cstheme="majorBidi"/>
          <w:szCs w:val="24"/>
        </w:rPr>
        <w:t>Sehingga dapat disimpulkan bahwa terdapat hubungan positif yang signifikan antara karakter mandiri dengan Pendidikan MI.</w:t>
      </w:r>
    </w:p>
    <w:p w:rsidR="0088268A" w:rsidRPr="00440301" w:rsidRDefault="0088268A" w:rsidP="00246AF9">
      <w:pPr>
        <w:pStyle w:val="DaftarParagraf"/>
        <w:spacing w:after="0" w:line="240" w:lineRule="auto"/>
        <w:ind w:left="90" w:firstLine="450"/>
        <w:jc w:val="both"/>
        <w:rPr>
          <w:rFonts w:asciiTheme="majorBidi" w:hAnsiTheme="majorBidi" w:cstheme="majorBidi"/>
          <w:i/>
          <w:szCs w:val="24"/>
        </w:rPr>
      </w:pPr>
      <w:r w:rsidRPr="00440301">
        <w:rPr>
          <w:rFonts w:asciiTheme="majorBidi" w:hAnsiTheme="majorBidi" w:cstheme="majorBidi"/>
          <w:szCs w:val="24"/>
        </w:rPr>
        <w:t>Hasil pengujian di atas menunjukan adanya hubungan yang berbanding lurus antara kedua variabel, artinya makin baik Pendidikan MI maka semakin bertambah karakter mandiri. Dari koefisien determinasi (R</w:t>
      </w:r>
      <w:r w:rsidRPr="00440301">
        <w:rPr>
          <w:rFonts w:asciiTheme="majorBidi" w:hAnsiTheme="majorBidi" w:cstheme="majorBidi"/>
          <w:szCs w:val="24"/>
          <w:vertAlign w:val="superscript"/>
        </w:rPr>
        <w:t>2</w:t>
      </w:r>
      <w:r w:rsidRPr="00440301">
        <w:rPr>
          <w:rFonts w:asciiTheme="majorBidi" w:hAnsiTheme="majorBidi" w:cstheme="majorBidi"/>
          <w:szCs w:val="24"/>
        </w:rPr>
        <w:t>) sebesar 0.227 atau 22,7 % variansi yang terjadi dalam kecend</w:t>
      </w:r>
      <w:r w:rsidRPr="00440301">
        <w:rPr>
          <w:rFonts w:asciiTheme="majorBidi" w:hAnsiTheme="majorBidi" w:cstheme="majorBidi"/>
          <w:szCs w:val="24"/>
          <w:lang w:val="id-ID"/>
        </w:rPr>
        <w:t>e</w:t>
      </w:r>
      <w:r w:rsidRPr="00440301">
        <w:rPr>
          <w:rFonts w:asciiTheme="majorBidi" w:hAnsiTheme="majorBidi" w:cstheme="majorBidi"/>
          <w:szCs w:val="24"/>
        </w:rPr>
        <w:t xml:space="preserve">rungan meningkatnya atau menurunnya karakter mandiri dapat dijelaskan dengan variabel Pendidikan MI melalui persamaan </w:t>
      </w:r>
      <w:r w:rsidRPr="00440301">
        <w:rPr>
          <w:rFonts w:asciiTheme="majorBidi" w:hAnsiTheme="majorBidi" w:cstheme="majorBidi"/>
          <w:i/>
          <w:szCs w:val="24"/>
        </w:rPr>
        <w:t>Ŷ = Ŷ=8,545+0,761X</w:t>
      </w:r>
      <w:r w:rsidRPr="00440301">
        <w:rPr>
          <w:rFonts w:asciiTheme="majorBidi" w:hAnsiTheme="majorBidi" w:cstheme="majorBidi"/>
          <w:szCs w:val="24"/>
          <w:vertAlign w:val="subscript"/>
        </w:rPr>
        <w:t>2.</w:t>
      </w:r>
    </w:p>
    <w:p w:rsidR="0088268A" w:rsidRPr="00440301" w:rsidRDefault="0088268A" w:rsidP="00246AF9">
      <w:pPr>
        <w:spacing w:after="0" w:line="240" w:lineRule="auto"/>
        <w:ind w:firstLine="547"/>
        <w:jc w:val="both"/>
        <w:rPr>
          <w:rFonts w:asciiTheme="majorBidi" w:hAnsiTheme="majorBidi" w:cstheme="majorBidi"/>
          <w:szCs w:val="24"/>
        </w:rPr>
      </w:pPr>
      <w:r w:rsidRPr="00440301">
        <w:rPr>
          <w:rFonts w:asciiTheme="majorBidi" w:hAnsiTheme="majorBidi" w:cstheme="majorBidi"/>
          <w:szCs w:val="24"/>
        </w:rPr>
        <w:lastRenderedPageBreak/>
        <w:t xml:space="preserve">Hasil analisis data untuk uji hipotesis pertama yaitu </w:t>
      </w:r>
      <w:r w:rsidRPr="00440301">
        <w:rPr>
          <w:rFonts w:asciiTheme="majorBidi" w:hAnsiTheme="majorBidi" w:cstheme="majorBidi"/>
          <w:szCs w:val="24"/>
          <w:lang w:val="sv-SE"/>
        </w:rPr>
        <w:t>terdapat hubungan positif</w:t>
      </w:r>
      <w:r w:rsidRPr="00440301">
        <w:rPr>
          <w:rStyle w:val="CharacterStyle1"/>
          <w:rFonts w:asciiTheme="majorBidi" w:eastAsia="Calibri" w:hAnsiTheme="majorBidi" w:cstheme="majorBidi"/>
          <w:spacing w:val="5"/>
        </w:rPr>
        <w:t xml:space="preserve"> karakter jujur dengan </w:t>
      </w:r>
      <w:r w:rsidRPr="00440301">
        <w:rPr>
          <w:rFonts w:asciiTheme="majorBidi" w:hAnsiTheme="majorBidi" w:cstheme="majorBidi"/>
          <w:szCs w:val="24"/>
        </w:rPr>
        <w:t>pendidikan MI</w:t>
      </w:r>
      <w:r w:rsidRPr="00440301">
        <w:rPr>
          <w:rStyle w:val="CharacterStyle1"/>
          <w:rFonts w:asciiTheme="majorBidi" w:eastAsia="Calibri" w:hAnsiTheme="majorBidi" w:cstheme="majorBidi"/>
          <w:spacing w:val="5"/>
        </w:rPr>
        <w:t xml:space="preserve"> </w:t>
      </w:r>
      <w:r w:rsidRPr="00440301">
        <w:rPr>
          <w:rFonts w:asciiTheme="majorBidi" w:hAnsiTheme="majorBidi" w:cstheme="majorBidi"/>
          <w:szCs w:val="24"/>
        </w:rPr>
        <w:t xml:space="preserve">Analisis  dilakukan untuk mengetahui arah hubungan </w:t>
      </w:r>
      <w:r w:rsidRPr="00440301">
        <w:rPr>
          <w:rFonts w:asciiTheme="majorBidi" w:hAnsiTheme="majorBidi" w:cstheme="majorBidi"/>
          <w:szCs w:val="24"/>
          <w:lang w:val="en-CA"/>
        </w:rPr>
        <w:t xml:space="preserve">variabel </w:t>
      </w:r>
      <w:r w:rsidRPr="00440301">
        <w:rPr>
          <w:rFonts w:asciiTheme="majorBidi" w:hAnsiTheme="majorBidi" w:cstheme="majorBidi"/>
          <w:szCs w:val="24"/>
        </w:rPr>
        <w:t xml:space="preserve">karakter jujur </w:t>
      </w:r>
      <w:r w:rsidRPr="00440301">
        <w:rPr>
          <w:rFonts w:asciiTheme="majorBidi" w:hAnsiTheme="majorBidi" w:cstheme="majorBidi"/>
          <w:i/>
          <w:szCs w:val="24"/>
        </w:rPr>
        <w:t>X</w:t>
      </w:r>
      <w:r w:rsidRPr="00440301">
        <w:rPr>
          <w:rFonts w:asciiTheme="majorBidi" w:hAnsiTheme="majorBidi" w:cstheme="majorBidi"/>
          <w:szCs w:val="24"/>
          <w:vertAlign w:val="subscript"/>
        </w:rPr>
        <w:t xml:space="preserve">1 </w:t>
      </w:r>
      <w:r w:rsidRPr="00440301">
        <w:rPr>
          <w:rFonts w:asciiTheme="majorBidi" w:hAnsiTheme="majorBidi" w:cstheme="majorBidi"/>
          <w:szCs w:val="24"/>
        </w:rPr>
        <w:t>dengan variable pendidikan MI</w:t>
      </w:r>
      <w:r w:rsidRPr="00440301">
        <w:rPr>
          <w:rFonts w:asciiTheme="majorBidi" w:hAnsiTheme="majorBidi" w:cstheme="majorBidi"/>
          <w:szCs w:val="24"/>
          <w:lang w:val="sv-SE"/>
        </w:rPr>
        <w:t xml:space="preserve"> </w:t>
      </w:r>
      <w:r w:rsidRPr="00440301">
        <w:rPr>
          <w:rFonts w:asciiTheme="majorBidi" w:hAnsiTheme="majorBidi" w:cstheme="majorBidi"/>
          <w:szCs w:val="24"/>
          <w:lang w:val="en-CA"/>
        </w:rPr>
        <w:t>(Y)</w:t>
      </w:r>
      <w:r w:rsidRPr="00440301">
        <w:rPr>
          <w:rFonts w:asciiTheme="majorBidi" w:hAnsiTheme="majorBidi" w:cstheme="majorBidi"/>
          <w:szCs w:val="24"/>
          <w:lang w:val="sv-SE"/>
        </w:rPr>
        <w:t>.</w:t>
      </w:r>
    </w:p>
    <w:p w:rsidR="0088268A" w:rsidRPr="00440301" w:rsidRDefault="0088268A" w:rsidP="00246AF9">
      <w:pPr>
        <w:spacing w:after="0" w:line="240" w:lineRule="auto"/>
        <w:ind w:firstLine="547"/>
        <w:jc w:val="both"/>
        <w:rPr>
          <w:rFonts w:asciiTheme="majorBidi" w:hAnsiTheme="majorBidi" w:cstheme="majorBidi"/>
          <w:szCs w:val="24"/>
        </w:rPr>
      </w:pPr>
      <w:r w:rsidRPr="00440301">
        <w:rPr>
          <w:rFonts w:asciiTheme="majorBidi" w:hAnsiTheme="majorBidi" w:cstheme="majorBidi"/>
          <w:szCs w:val="24"/>
        </w:rPr>
        <w:t xml:space="preserve">Dari hasil analisis korelasi antara kedua variabel penelitian diperoleh bahwa besarnya hubungan antara variabel perilaku karakter jujur dan variable Pendidikan MI dihitung dengan </w:t>
      </w:r>
      <w:r w:rsidRPr="00440301">
        <w:rPr>
          <w:rFonts w:asciiTheme="majorBidi" w:hAnsiTheme="majorBidi" w:cstheme="majorBidi"/>
          <w:i/>
          <w:szCs w:val="24"/>
        </w:rPr>
        <w:t>Pearson Correlation</w:t>
      </w:r>
      <w:r w:rsidRPr="00440301">
        <w:rPr>
          <w:rFonts w:asciiTheme="majorBidi" w:hAnsiTheme="majorBidi" w:cstheme="majorBidi"/>
          <w:szCs w:val="24"/>
        </w:rPr>
        <w:t>, dan diperoleh nilai koefisien korelasi antara variabel tersebut sebesar 0.459. Nilai koefisien determinasi dalam analisis ini diperoleh nilai 0,210 yang berarti 21.0 % variabel karakter jujur bisa dijelaskan dari variabel Pendidikan MI. Hal ini menunjukkan bahwa hubungan antara kedua variabel cuku</w:t>
      </w:r>
      <w:r w:rsidRPr="00440301">
        <w:rPr>
          <w:rFonts w:asciiTheme="majorBidi" w:hAnsiTheme="majorBidi" w:cstheme="majorBidi"/>
          <w:szCs w:val="24"/>
          <w:lang w:val="id-ID"/>
        </w:rPr>
        <w:t>p</w:t>
      </w:r>
      <w:r w:rsidRPr="00440301">
        <w:rPr>
          <w:rFonts w:asciiTheme="majorBidi" w:hAnsiTheme="majorBidi" w:cstheme="majorBidi"/>
          <w:szCs w:val="24"/>
        </w:rPr>
        <w:t>.</w:t>
      </w:r>
    </w:p>
    <w:p w:rsidR="0088268A" w:rsidRPr="00440301" w:rsidRDefault="0088268A" w:rsidP="00246AF9">
      <w:pPr>
        <w:spacing w:after="0" w:line="240" w:lineRule="auto"/>
        <w:ind w:firstLine="547"/>
        <w:jc w:val="both"/>
        <w:rPr>
          <w:rFonts w:asciiTheme="majorBidi" w:hAnsiTheme="majorBidi" w:cstheme="majorBidi"/>
          <w:szCs w:val="24"/>
        </w:rPr>
      </w:pPr>
      <w:r w:rsidRPr="00440301">
        <w:rPr>
          <w:rFonts w:asciiTheme="majorBidi" w:hAnsiTheme="majorBidi" w:cstheme="majorBidi"/>
          <w:szCs w:val="24"/>
        </w:rPr>
        <w:t xml:space="preserve">Dari hasil perhitungan ANOVA dan regresi linear diperoleh bahwa regresi Pendidikan MI sebesar 0.713 menunjukkan bahwa setiap penambahan Pendidikan MI sebesar 1 akan meningkatkan nilai karakter jujur sebesar 6.341. Sedangkan </w:t>
      </w:r>
      <w:r w:rsidRPr="00440301">
        <w:rPr>
          <w:rFonts w:asciiTheme="majorBidi" w:hAnsiTheme="majorBidi" w:cstheme="majorBidi"/>
          <w:i/>
          <w:szCs w:val="24"/>
        </w:rPr>
        <w:t>standardized coeficients</w:t>
      </w:r>
      <w:r w:rsidRPr="00440301">
        <w:rPr>
          <w:rFonts w:asciiTheme="majorBidi" w:hAnsiTheme="majorBidi" w:cstheme="majorBidi"/>
          <w:szCs w:val="24"/>
        </w:rPr>
        <w:t xml:space="preserve"> sebesar </w:t>
      </w:r>
      <w:r w:rsidRPr="00440301">
        <w:rPr>
          <w:rFonts w:asciiTheme="majorBidi" w:hAnsiTheme="majorBidi" w:cstheme="majorBidi"/>
          <w:szCs w:val="24"/>
          <w:lang w:val="en-CA"/>
        </w:rPr>
        <w:t>0.</w:t>
      </w:r>
      <w:r w:rsidRPr="00440301">
        <w:rPr>
          <w:rFonts w:asciiTheme="majorBidi" w:hAnsiTheme="majorBidi" w:cstheme="majorBidi"/>
          <w:szCs w:val="24"/>
        </w:rPr>
        <w:t xml:space="preserve">459 menunjukkan angka korelasi, yang berarti hubungan antara variabel Pendidikan MI dan variabel karakter jujur cukup. </w:t>
      </w:r>
      <w:r w:rsidRPr="00440301">
        <w:rPr>
          <w:rFonts w:asciiTheme="majorBidi" w:hAnsiTheme="majorBidi" w:cstheme="majorBidi"/>
          <w:szCs w:val="24"/>
          <w:lang w:val="en-CA"/>
        </w:rPr>
        <w:t xml:space="preserve">Berdasarkan analisis tersebut </w:t>
      </w:r>
      <w:r w:rsidRPr="00440301">
        <w:rPr>
          <w:rFonts w:asciiTheme="majorBidi" w:hAnsiTheme="majorBidi" w:cstheme="majorBidi"/>
          <w:szCs w:val="24"/>
        </w:rPr>
        <w:t>dapat disimpulkan bahwa variabel Pendidikan MI berhubungan positif dengan variabel karakter jujur</w:t>
      </w:r>
      <w:r w:rsidRPr="00440301">
        <w:rPr>
          <w:rFonts w:asciiTheme="majorBidi" w:hAnsiTheme="majorBidi" w:cstheme="majorBidi"/>
          <w:szCs w:val="24"/>
          <w:lang w:val="en-CA"/>
        </w:rPr>
        <w:t xml:space="preserve">. </w:t>
      </w:r>
      <w:r w:rsidRPr="00440301">
        <w:rPr>
          <w:rFonts w:asciiTheme="majorBidi" w:hAnsiTheme="majorBidi" w:cstheme="majorBidi"/>
          <w:szCs w:val="24"/>
        </w:rPr>
        <w:t xml:space="preserve">Sehingga dapat dikatakan bahwa setiap upaya peningkatan Pendidikan MI juga akan meningkatkan karakter jujur, dan sebaliknya setiap penurunan karakter jujur juga akan menurunkan Pendidikan MI. </w:t>
      </w:r>
    </w:p>
    <w:p w:rsidR="0088268A" w:rsidRPr="00440301" w:rsidRDefault="0088268A" w:rsidP="00246AF9">
      <w:pPr>
        <w:spacing w:after="0" w:line="240" w:lineRule="auto"/>
        <w:ind w:firstLine="547"/>
        <w:jc w:val="both"/>
        <w:rPr>
          <w:rFonts w:asciiTheme="majorBidi" w:hAnsiTheme="majorBidi" w:cstheme="majorBidi"/>
          <w:szCs w:val="24"/>
        </w:rPr>
      </w:pPr>
      <w:r w:rsidRPr="00440301">
        <w:rPr>
          <w:rFonts w:asciiTheme="majorBidi" w:hAnsiTheme="majorBidi" w:cstheme="majorBidi"/>
          <w:szCs w:val="24"/>
        </w:rPr>
        <w:t xml:space="preserve">Hasil analisis data untuk uji hipotesis kedua yaitu terdapat </w:t>
      </w:r>
      <w:r w:rsidRPr="00440301">
        <w:rPr>
          <w:rFonts w:asciiTheme="majorBidi" w:hAnsiTheme="majorBidi" w:cstheme="majorBidi"/>
          <w:szCs w:val="24"/>
          <w:lang w:val="sv-SE"/>
        </w:rPr>
        <w:t>hubungan positif</w:t>
      </w:r>
      <w:r w:rsidRPr="00440301">
        <w:rPr>
          <w:rStyle w:val="CharacterStyle1"/>
          <w:rFonts w:asciiTheme="majorBidi" w:eastAsia="Calibri" w:hAnsiTheme="majorBidi" w:cstheme="majorBidi"/>
          <w:spacing w:val="5"/>
        </w:rPr>
        <w:t xml:space="preserve"> karakter mandiri dengan </w:t>
      </w:r>
      <w:r w:rsidRPr="00440301">
        <w:rPr>
          <w:rStyle w:val="CharacterStyle1"/>
          <w:rFonts w:asciiTheme="majorBidi" w:hAnsiTheme="majorBidi" w:cstheme="majorBidi"/>
          <w:spacing w:val="17"/>
        </w:rPr>
        <w:t xml:space="preserve">pendidikan MI. </w:t>
      </w:r>
      <w:r w:rsidRPr="00440301">
        <w:rPr>
          <w:rFonts w:asciiTheme="majorBidi" w:hAnsiTheme="majorBidi" w:cstheme="majorBidi"/>
          <w:szCs w:val="24"/>
        </w:rPr>
        <w:t xml:space="preserve">Hubungan kedua variabel tersebut dianalisis lebih lanjut untuk mengetahui arah hubungan antara </w:t>
      </w:r>
      <w:r w:rsidRPr="00440301">
        <w:rPr>
          <w:rFonts w:asciiTheme="majorBidi" w:hAnsiTheme="majorBidi" w:cstheme="majorBidi"/>
          <w:szCs w:val="24"/>
          <w:lang w:val="en-CA"/>
        </w:rPr>
        <w:t>variabel karakter mandiri (</w:t>
      </w:r>
      <w:r w:rsidRPr="00440301">
        <w:rPr>
          <w:rFonts w:asciiTheme="majorBidi" w:hAnsiTheme="majorBidi" w:cstheme="majorBidi"/>
          <w:i/>
          <w:szCs w:val="24"/>
        </w:rPr>
        <w:t>X</w:t>
      </w:r>
      <w:r w:rsidRPr="00440301">
        <w:rPr>
          <w:rFonts w:asciiTheme="majorBidi" w:hAnsiTheme="majorBidi" w:cstheme="majorBidi"/>
          <w:szCs w:val="24"/>
          <w:vertAlign w:val="subscript"/>
        </w:rPr>
        <w:t>2</w:t>
      </w:r>
      <w:r w:rsidRPr="00440301">
        <w:rPr>
          <w:rFonts w:asciiTheme="majorBidi" w:hAnsiTheme="majorBidi" w:cstheme="majorBidi"/>
          <w:szCs w:val="24"/>
          <w:lang w:val="sv-SE"/>
        </w:rPr>
        <w:t>) dengan variabel pendidikan MI (</w:t>
      </w:r>
      <w:r w:rsidRPr="00440301">
        <w:rPr>
          <w:rFonts w:asciiTheme="majorBidi" w:hAnsiTheme="majorBidi" w:cstheme="majorBidi"/>
          <w:szCs w:val="24"/>
          <w:vertAlign w:val="subscript"/>
          <w:lang w:val="en-CA"/>
        </w:rPr>
        <w:t>2</w:t>
      </w:r>
      <w:r w:rsidRPr="00440301">
        <w:rPr>
          <w:rFonts w:asciiTheme="majorBidi" w:hAnsiTheme="majorBidi" w:cstheme="majorBidi"/>
          <w:szCs w:val="24"/>
          <w:lang w:val="sv-SE"/>
        </w:rPr>
        <w:t>)</w:t>
      </w:r>
      <w:r w:rsidRPr="00440301">
        <w:rPr>
          <w:rFonts w:asciiTheme="majorBidi" w:hAnsiTheme="majorBidi" w:cstheme="majorBidi"/>
          <w:szCs w:val="24"/>
        </w:rPr>
        <w:t xml:space="preserve">.  </w:t>
      </w:r>
    </w:p>
    <w:p w:rsidR="0088268A" w:rsidRPr="00440301" w:rsidRDefault="0088268A" w:rsidP="00246AF9">
      <w:pPr>
        <w:spacing w:after="0" w:line="240" w:lineRule="auto"/>
        <w:ind w:firstLine="547"/>
        <w:jc w:val="both"/>
        <w:rPr>
          <w:rFonts w:asciiTheme="majorBidi" w:hAnsiTheme="majorBidi" w:cstheme="majorBidi"/>
          <w:szCs w:val="24"/>
        </w:rPr>
      </w:pPr>
      <w:r w:rsidRPr="00440301">
        <w:rPr>
          <w:rFonts w:asciiTheme="majorBidi" w:hAnsiTheme="majorBidi" w:cstheme="majorBidi"/>
          <w:szCs w:val="24"/>
        </w:rPr>
        <w:t xml:space="preserve">Dari hasil analisis korelasi antara kedua variabel penelitian diperoleh bahwa besarnya hubungan antara variabel karakter mandiri dengan variabel pendidikan MI dihitung dengan </w:t>
      </w:r>
      <w:r w:rsidRPr="00440301">
        <w:rPr>
          <w:rFonts w:asciiTheme="majorBidi" w:hAnsiTheme="majorBidi" w:cstheme="majorBidi"/>
          <w:i/>
          <w:szCs w:val="24"/>
        </w:rPr>
        <w:t>Pearson Correlation</w:t>
      </w:r>
      <w:r w:rsidRPr="00440301">
        <w:rPr>
          <w:rFonts w:asciiTheme="majorBidi" w:hAnsiTheme="majorBidi" w:cstheme="majorBidi"/>
          <w:szCs w:val="24"/>
        </w:rPr>
        <w:t>, dan diperoleh nilai koefisien korelasi antara variabel tersebut sebesar 0.477. Nilai koefisien determinasi dalam analisis ini diperoleh 0.227 yang berarti 22,7 % variabel karakter mandiri bisa dijelaskan dari variabel Pendidikan MI. Hal ini menunjukkan bahwa hubungan antara kedua variabel cukup.</w:t>
      </w:r>
    </w:p>
    <w:p w:rsidR="0088268A" w:rsidRPr="00440301" w:rsidRDefault="0088268A" w:rsidP="00246AF9">
      <w:pPr>
        <w:spacing w:after="0" w:line="240" w:lineRule="auto"/>
        <w:ind w:firstLine="547"/>
        <w:jc w:val="both"/>
        <w:rPr>
          <w:rFonts w:asciiTheme="majorBidi" w:hAnsiTheme="majorBidi" w:cstheme="majorBidi"/>
          <w:szCs w:val="24"/>
        </w:rPr>
      </w:pPr>
      <w:r w:rsidRPr="00440301">
        <w:rPr>
          <w:rFonts w:asciiTheme="majorBidi" w:hAnsiTheme="majorBidi" w:cstheme="majorBidi"/>
          <w:szCs w:val="24"/>
        </w:rPr>
        <w:t xml:space="preserve">Dari hasil perhitungan ANOVA dan regresi linear diperoleh bahwa koefisien regresi karakter mandiri sebesar 0.761 menunjukkan bahwa setiap penambahan Pendidikan MI sebesar 1 akan meningkatkan karakter mandiri sebesar 8.545. Sedangkan </w:t>
      </w:r>
      <w:r w:rsidRPr="00440301">
        <w:rPr>
          <w:rFonts w:asciiTheme="majorBidi" w:hAnsiTheme="majorBidi" w:cstheme="majorBidi"/>
          <w:i/>
          <w:szCs w:val="24"/>
        </w:rPr>
        <w:t>standardized coeficients</w:t>
      </w:r>
      <w:r w:rsidRPr="00440301">
        <w:rPr>
          <w:rFonts w:asciiTheme="majorBidi" w:hAnsiTheme="majorBidi" w:cstheme="majorBidi"/>
          <w:szCs w:val="24"/>
        </w:rPr>
        <w:t xml:space="preserve"> sebesar 0.477 </w:t>
      </w:r>
      <w:r w:rsidRPr="00440301">
        <w:rPr>
          <w:rFonts w:asciiTheme="majorBidi" w:hAnsiTheme="majorBidi" w:cstheme="majorBidi"/>
          <w:szCs w:val="24"/>
        </w:rPr>
        <w:lastRenderedPageBreak/>
        <w:t xml:space="preserve">menunjukkan angka korelasi yang berarti hubungan antara variabel Pendidikan MI dan variabel karakter mandiri cukup. </w:t>
      </w:r>
    </w:p>
    <w:p w:rsidR="0088268A" w:rsidRPr="00440301" w:rsidRDefault="0088268A" w:rsidP="00246AF9">
      <w:pPr>
        <w:spacing w:after="0" w:line="240" w:lineRule="auto"/>
        <w:ind w:firstLine="547"/>
        <w:jc w:val="both"/>
        <w:rPr>
          <w:rFonts w:asciiTheme="majorBidi" w:hAnsiTheme="majorBidi" w:cstheme="majorBidi"/>
          <w:szCs w:val="24"/>
        </w:rPr>
      </w:pPr>
      <w:r w:rsidRPr="00440301">
        <w:rPr>
          <w:rFonts w:asciiTheme="majorBidi" w:hAnsiTheme="majorBidi" w:cstheme="majorBidi"/>
          <w:szCs w:val="24"/>
        </w:rPr>
        <w:t xml:space="preserve">Berdasarkan uraian di atas dapat disimpulkan bahwa terdapat </w:t>
      </w:r>
      <w:r w:rsidRPr="00440301">
        <w:rPr>
          <w:rFonts w:asciiTheme="majorBidi" w:hAnsiTheme="majorBidi" w:cstheme="majorBidi"/>
          <w:szCs w:val="24"/>
          <w:lang w:val="en-CA"/>
        </w:rPr>
        <w:t>hubungan positif karakter jujur dengan pendidikan MI</w:t>
      </w:r>
      <w:r w:rsidRPr="00440301">
        <w:rPr>
          <w:rFonts w:asciiTheme="majorBidi" w:hAnsiTheme="majorBidi" w:cstheme="majorBidi"/>
          <w:szCs w:val="24"/>
          <w:lang w:val="sv-SE"/>
        </w:rPr>
        <w:t>.</w:t>
      </w:r>
      <w:r w:rsidRPr="00440301">
        <w:rPr>
          <w:rFonts w:asciiTheme="majorBidi" w:hAnsiTheme="majorBidi" w:cstheme="majorBidi"/>
          <w:szCs w:val="24"/>
        </w:rPr>
        <w:t xml:space="preserve"> Hubungan positif tersebut dapat bermakna bahwa setiap upaya peningkatan Pendidikan MI juga akan meningkatkan karakter mandiri, dan sebaliknya setiap penurunan variabel karakter mandiri juga akan menurunkan Pendidikan MI. </w:t>
      </w:r>
    </w:p>
    <w:p w:rsidR="0088268A" w:rsidRPr="00440301" w:rsidRDefault="0088268A" w:rsidP="00440301">
      <w:pPr>
        <w:spacing w:line="240" w:lineRule="auto"/>
        <w:jc w:val="both"/>
        <w:rPr>
          <w:rFonts w:asciiTheme="majorBidi" w:hAnsiTheme="majorBidi" w:cstheme="majorBidi"/>
          <w:szCs w:val="24"/>
          <w:lang w:val="en-GB"/>
        </w:rPr>
      </w:pPr>
    </w:p>
    <w:p w:rsidR="0088268A" w:rsidRPr="00246AF9" w:rsidRDefault="00C509FA" w:rsidP="00440301">
      <w:pPr>
        <w:pStyle w:val="DaftarParagraf"/>
        <w:spacing w:line="240" w:lineRule="auto"/>
        <w:ind w:left="0"/>
        <w:jc w:val="both"/>
        <w:rPr>
          <w:rFonts w:asciiTheme="majorBidi" w:hAnsiTheme="majorBidi" w:cstheme="majorBidi"/>
          <w:b/>
          <w:bCs/>
          <w:szCs w:val="24"/>
          <w:lang w:val="en-GB"/>
        </w:rPr>
      </w:pPr>
      <w:r>
        <w:rPr>
          <w:rFonts w:asciiTheme="majorBidi" w:hAnsiTheme="majorBidi" w:cstheme="majorBidi"/>
          <w:b/>
          <w:bCs/>
          <w:szCs w:val="24"/>
          <w:lang w:val="en-GB"/>
        </w:rPr>
        <w:t>Simpulan</w:t>
      </w:r>
    </w:p>
    <w:p w:rsidR="0088268A" w:rsidRPr="00440301" w:rsidRDefault="0088268A" w:rsidP="00440301">
      <w:pPr>
        <w:pStyle w:val="DaftarParagraf"/>
        <w:spacing w:line="240" w:lineRule="auto"/>
        <w:ind w:left="0" w:firstLine="720"/>
        <w:jc w:val="both"/>
        <w:rPr>
          <w:rFonts w:asciiTheme="majorBidi" w:hAnsiTheme="majorBidi" w:cstheme="majorBidi"/>
          <w:szCs w:val="24"/>
        </w:rPr>
      </w:pPr>
      <w:r w:rsidRPr="00440301">
        <w:rPr>
          <w:rFonts w:asciiTheme="majorBidi" w:hAnsiTheme="majorBidi" w:cstheme="majorBidi"/>
          <w:szCs w:val="24"/>
        </w:rPr>
        <w:t xml:space="preserve">Berdasarkan hasil pengujian hipotesis seperti telah dikemukakan di atas ditarik beberapa kesimpulan dari hasil penelitian di MI </w:t>
      </w:r>
      <w:r w:rsidRPr="00440301">
        <w:rPr>
          <w:rFonts w:asciiTheme="majorBidi" w:hAnsiTheme="majorBidi" w:cstheme="majorBidi"/>
          <w:szCs w:val="24"/>
          <w:lang w:val="id-ID"/>
        </w:rPr>
        <w:t>K</w:t>
      </w:r>
      <w:r w:rsidRPr="00440301">
        <w:rPr>
          <w:rFonts w:asciiTheme="majorBidi" w:hAnsiTheme="majorBidi" w:cstheme="majorBidi"/>
          <w:szCs w:val="24"/>
        </w:rPr>
        <w:t>ecamatan Citeureup</w:t>
      </w:r>
    </w:p>
    <w:p w:rsidR="0088268A" w:rsidRPr="00440301" w:rsidRDefault="0088268A" w:rsidP="00440301">
      <w:pPr>
        <w:pStyle w:val="DaftarParagraf"/>
        <w:spacing w:line="240" w:lineRule="auto"/>
        <w:ind w:left="0" w:firstLine="720"/>
        <w:jc w:val="both"/>
        <w:rPr>
          <w:rFonts w:asciiTheme="majorBidi" w:hAnsiTheme="majorBidi" w:cstheme="majorBidi"/>
          <w:szCs w:val="24"/>
        </w:rPr>
      </w:pPr>
      <w:r w:rsidRPr="00440301">
        <w:rPr>
          <w:rFonts w:asciiTheme="majorBidi" w:hAnsiTheme="majorBidi" w:cstheme="majorBidi"/>
          <w:i/>
          <w:szCs w:val="24"/>
        </w:rPr>
        <w:t xml:space="preserve">Pertama, </w:t>
      </w:r>
      <w:r w:rsidRPr="00440301">
        <w:rPr>
          <w:rFonts w:asciiTheme="majorBidi" w:hAnsiTheme="majorBidi" w:cstheme="majorBidi"/>
          <w:szCs w:val="24"/>
        </w:rPr>
        <w:t xml:space="preserve">terdapat hubungan yang positif antara variabel karakter jujur dengan pendidikan MI. Artinya Pendidikan MI yang baik, akan membentuk karakter jujur </w:t>
      </w:r>
    </w:p>
    <w:p w:rsidR="0088268A" w:rsidRPr="00440301" w:rsidRDefault="0088268A" w:rsidP="00440301">
      <w:pPr>
        <w:pStyle w:val="DaftarParagraf"/>
        <w:spacing w:line="240" w:lineRule="auto"/>
        <w:ind w:left="0" w:firstLine="720"/>
        <w:jc w:val="both"/>
        <w:rPr>
          <w:rFonts w:asciiTheme="majorBidi" w:hAnsiTheme="majorBidi" w:cstheme="majorBidi"/>
          <w:szCs w:val="24"/>
        </w:rPr>
      </w:pPr>
      <w:r w:rsidRPr="00440301">
        <w:rPr>
          <w:rFonts w:asciiTheme="majorBidi" w:hAnsiTheme="majorBidi" w:cstheme="majorBidi"/>
          <w:i/>
          <w:szCs w:val="24"/>
        </w:rPr>
        <w:t xml:space="preserve">Kedua, </w:t>
      </w:r>
      <w:r w:rsidRPr="00440301">
        <w:rPr>
          <w:rFonts w:asciiTheme="majorBidi" w:hAnsiTheme="majorBidi" w:cstheme="majorBidi"/>
          <w:szCs w:val="24"/>
        </w:rPr>
        <w:t>terdapat hubungan yang positif antara variabel karakter mandiri dengan Pendidikan MI. Menunjukkan bahwa semakin baik Pendidikan MI, semakin baik karakter mandiri terbentuk.</w:t>
      </w:r>
    </w:p>
    <w:p w:rsidR="0088268A" w:rsidRPr="00440301" w:rsidRDefault="0088268A" w:rsidP="00440301">
      <w:pPr>
        <w:spacing w:line="240" w:lineRule="auto"/>
        <w:contextualSpacing/>
        <w:jc w:val="both"/>
        <w:rPr>
          <w:rFonts w:asciiTheme="majorBidi" w:hAnsiTheme="majorBidi" w:cstheme="majorBidi"/>
          <w:szCs w:val="24"/>
        </w:rPr>
      </w:pPr>
    </w:p>
    <w:p w:rsidR="0088268A" w:rsidRPr="00246AF9" w:rsidRDefault="00C509FA" w:rsidP="00C509FA">
      <w:pPr>
        <w:spacing w:after="0" w:line="240" w:lineRule="auto"/>
        <w:contextualSpacing/>
        <w:jc w:val="both"/>
        <w:rPr>
          <w:rFonts w:asciiTheme="majorBidi" w:hAnsiTheme="majorBidi" w:cstheme="majorBidi"/>
          <w:b/>
          <w:bCs/>
          <w:caps/>
          <w:szCs w:val="24"/>
        </w:rPr>
      </w:pPr>
      <w:r w:rsidRPr="00246AF9">
        <w:rPr>
          <w:rFonts w:asciiTheme="majorBidi" w:hAnsiTheme="majorBidi" w:cstheme="majorBidi"/>
          <w:b/>
          <w:bCs/>
          <w:szCs w:val="24"/>
          <w:lang w:val="en-GB"/>
        </w:rPr>
        <w:t>D</w:t>
      </w:r>
      <w:r w:rsidRPr="00246AF9">
        <w:rPr>
          <w:rFonts w:asciiTheme="majorBidi" w:hAnsiTheme="majorBidi" w:cstheme="majorBidi"/>
          <w:b/>
          <w:bCs/>
          <w:szCs w:val="24"/>
        </w:rPr>
        <w:t>aftar Pustaka</w:t>
      </w:r>
    </w:p>
    <w:p w:rsidR="008F73D3" w:rsidRPr="008F73D3" w:rsidRDefault="0088268A"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440301">
        <w:rPr>
          <w:rFonts w:asciiTheme="majorBidi" w:hAnsiTheme="majorBidi" w:cstheme="majorBidi"/>
          <w:szCs w:val="24"/>
        </w:rPr>
        <w:fldChar w:fldCharType="begin" w:fldLock="1"/>
      </w:r>
      <w:r w:rsidRPr="00440301">
        <w:rPr>
          <w:rFonts w:asciiTheme="majorBidi" w:hAnsiTheme="majorBidi" w:cstheme="majorBidi"/>
          <w:szCs w:val="24"/>
        </w:rPr>
        <w:instrText xml:space="preserve">ADDIN Mendeley Bibliography CSL_BIBLIOGRAPHY </w:instrText>
      </w:r>
      <w:r w:rsidRPr="00440301">
        <w:rPr>
          <w:rFonts w:asciiTheme="majorBidi" w:hAnsiTheme="majorBidi" w:cstheme="majorBidi"/>
          <w:szCs w:val="24"/>
        </w:rPr>
        <w:fldChar w:fldCharType="separate"/>
      </w:r>
      <w:r w:rsidR="008F73D3" w:rsidRPr="008F73D3">
        <w:rPr>
          <w:rFonts w:ascii="Times New Roman" w:hAnsi="Times New Roman" w:cs="Times New Roman"/>
          <w:noProof/>
        </w:rPr>
        <w:t xml:space="preserve">Amin, M. (2017). Peran Guru dalam menanamkan Nilai-nilai Kejujuran pada Lembaga Pendidikan. </w:t>
      </w:r>
      <w:r w:rsidR="008F73D3" w:rsidRPr="008F73D3">
        <w:rPr>
          <w:rFonts w:ascii="Times New Roman" w:hAnsi="Times New Roman" w:cs="Times New Roman"/>
          <w:i/>
          <w:iCs/>
          <w:noProof/>
        </w:rPr>
        <w:t>Jurnal Tadbir</w:t>
      </w:r>
      <w:r w:rsidR="008F73D3" w:rsidRPr="008F73D3">
        <w:rPr>
          <w:rFonts w:ascii="Times New Roman" w:hAnsi="Times New Roman" w:cs="Times New Roman"/>
          <w:noProof/>
        </w:rPr>
        <w:t xml:space="preserve">, </w:t>
      </w:r>
      <w:r w:rsidR="008F73D3" w:rsidRPr="008F73D3">
        <w:rPr>
          <w:rFonts w:ascii="Times New Roman" w:hAnsi="Times New Roman" w:cs="Times New Roman"/>
          <w:i/>
          <w:iCs/>
          <w:noProof/>
        </w:rPr>
        <w:t>1</w:t>
      </w:r>
      <w:r w:rsidR="008F73D3" w:rsidRPr="008F73D3">
        <w:rPr>
          <w:rFonts w:ascii="Times New Roman" w:hAnsi="Times New Roman" w:cs="Times New Roman"/>
          <w:noProof/>
        </w:rPr>
        <w:t>(01), 105–124.</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Basri, H. (2017). Disorientasi Pendidikan Madrasah di Indonesia. </w:t>
      </w:r>
      <w:r w:rsidRPr="008F73D3">
        <w:rPr>
          <w:rFonts w:ascii="Times New Roman" w:hAnsi="Times New Roman" w:cs="Times New Roman"/>
          <w:i/>
          <w:iCs/>
          <w:noProof/>
        </w:rPr>
        <w:t>Potensia: Jurnal Kependidikan Islam</w:t>
      </w:r>
      <w:r w:rsidRPr="008F73D3">
        <w:rPr>
          <w:rFonts w:ascii="Times New Roman" w:hAnsi="Times New Roman" w:cs="Times New Roman"/>
          <w:noProof/>
        </w:rPr>
        <w:t xml:space="preserve">, </w:t>
      </w:r>
      <w:r w:rsidRPr="008F73D3">
        <w:rPr>
          <w:rFonts w:ascii="Times New Roman" w:hAnsi="Times New Roman" w:cs="Times New Roman"/>
          <w:i/>
          <w:iCs/>
          <w:noProof/>
        </w:rPr>
        <w:t>3</w:t>
      </w:r>
      <w:r w:rsidRPr="008F73D3">
        <w:rPr>
          <w:rFonts w:ascii="Times New Roman" w:hAnsi="Times New Roman" w:cs="Times New Roman"/>
          <w:noProof/>
        </w:rPr>
        <w:t>(1), 61–81.</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Dahlan, M., &amp; Qodriyah, L. (2018). Lingkungan Pendidikan Islami dan Hubungannya dengan Minat Belajar Pai siswa SMA Negeri 10 Bogor. </w:t>
      </w:r>
      <w:r w:rsidRPr="008F73D3">
        <w:rPr>
          <w:rFonts w:ascii="Times New Roman" w:hAnsi="Times New Roman" w:cs="Times New Roman"/>
          <w:i/>
          <w:iCs/>
          <w:noProof/>
        </w:rPr>
        <w:t>Junal Edukasi Islami</w:t>
      </w:r>
      <w:r w:rsidRPr="008F73D3">
        <w:rPr>
          <w:rFonts w:ascii="Times New Roman" w:hAnsi="Times New Roman" w:cs="Times New Roman"/>
          <w:noProof/>
        </w:rPr>
        <w:t xml:space="preserve">, </w:t>
      </w:r>
      <w:r w:rsidRPr="008F73D3">
        <w:rPr>
          <w:rFonts w:ascii="Times New Roman" w:hAnsi="Times New Roman" w:cs="Times New Roman"/>
          <w:i/>
          <w:iCs/>
          <w:noProof/>
        </w:rPr>
        <w:t>5</w:t>
      </w:r>
      <w:r w:rsidRPr="008F73D3">
        <w:rPr>
          <w:rFonts w:ascii="Times New Roman" w:hAnsi="Times New Roman" w:cs="Times New Roman"/>
          <w:noProof/>
        </w:rPr>
        <w:t>(2).</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Hariyanti, M. S. (2012). </w:t>
      </w:r>
      <w:r w:rsidRPr="008F73D3">
        <w:rPr>
          <w:rFonts w:ascii="Times New Roman" w:hAnsi="Times New Roman" w:cs="Times New Roman"/>
          <w:i/>
          <w:iCs/>
          <w:noProof/>
        </w:rPr>
        <w:t>Konsep dan Mode Pendidikan Karakter</w:t>
      </w:r>
      <w:r w:rsidRPr="008F73D3">
        <w:rPr>
          <w:rFonts w:ascii="Times New Roman" w:hAnsi="Times New Roman" w:cs="Times New Roman"/>
          <w:noProof/>
        </w:rPr>
        <w:t>. Remaja Rosda Karya.</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Hasan, Z. (2017). MANAJEMEN PENDIDIKAN KARAKTER DALAM KELUARGA. </w:t>
      </w:r>
      <w:r w:rsidRPr="008F73D3">
        <w:rPr>
          <w:rFonts w:ascii="Times New Roman" w:hAnsi="Times New Roman" w:cs="Times New Roman"/>
          <w:i/>
          <w:iCs/>
          <w:noProof/>
        </w:rPr>
        <w:t>Inovasi Pendidikan</w:t>
      </w:r>
      <w:r w:rsidRPr="008F73D3">
        <w:rPr>
          <w:rFonts w:ascii="Times New Roman" w:hAnsi="Times New Roman" w:cs="Times New Roman"/>
          <w:noProof/>
        </w:rPr>
        <w:t xml:space="preserve">, </w:t>
      </w:r>
      <w:r w:rsidRPr="008F73D3">
        <w:rPr>
          <w:rFonts w:ascii="Times New Roman" w:hAnsi="Times New Roman" w:cs="Times New Roman"/>
          <w:i/>
          <w:iCs/>
          <w:noProof/>
        </w:rPr>
        <w:t>2</w:t>
      </w:r>
      <w:r w:rsidRPr="008F73D3">
        <w:rPr>
          <w:rFonts w:ascii="Times New Roman" w:hAnsi="Times New Roman" w:cs="Times New Roman"/>
          <w:noProof/>
        </w:rPr>
        <w:t>(18).</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Isnaini, M. (2013). Internalisasi nilai-nilai pendidikan karakter di madrasah. </w:t>
      </w:r>
      <w:r w:rsidRPr="008F73D3">
        <w:rPr>
          <w:rFonts w:ascii="Times New Roman" w:hAnsi="Times New Roman" w:cs="Times New Roman"/>
          <w:i/>
          <w:iCs/>
          <w:noProof/>
        </w:rPr>
        <w:t>Al-Ta Lim Journal</w:t>
      </w:r>
      <w:r w:rsidRPr="008F73D3">
        <w:rPr>
          <w:rFonts w:ascii="Times New Roman" w:hAnsi="Times New Roman" w:cs="Times New Roman"/>
          <w:noProof/>
        </w:rPr>
        <w:t xml:space="preserve">, </w:t>
      </w:r>
      <w:r w:rsidRPr="008F73D3">
        <w:rPr>
          <w:rFonts w:ascii="Times New Roman" w:hAnsi="Times New Roman" w:cs="Times New Roman"/>
          <w:i/>
          <w:iCs/>
          <w:noProof/>
        </w:rPr>
        <w:t>20</w:t>
      </w:r>
      <w:r w:rsidRPr="008F73D3">
        <w:rPr>
          <w:rFonts w:ascii="Times New Roman" w:hAnsi="Times New Roman" w:cs="Times New Roman"/>
          <w:noProof/>
        </w:rPr>
        <w:t>(3), 445–450.</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Larasati, E. D. (2017). Pendidikan Karakter Mandiri Melalui Kegiatan Ekstrakurikuler Pramuka di Sekolah Dasar. </w:t>
      </w:r>
      <w:r w:rsidRPr="008F73D3">
        <w:rPr>
          <w:rFonts w:ascii="Times New Roman" w:hAnsi="Times New Roman" w:cs="Times New Roman"/>
          <w:i/>
          <w:iCs/>
          <w:noProof/>
        </w:rPr>
        <w:t>BASIC EDUCATION</w:t>
      </w:r>
      <w:r w:rsidRPr="008F73D3">
        <w:rPr>
          <w:rFonts w:ascii="Times New Roman" w:hAnsi="Times New Roman" w:cs="Times New Roman"/>
          <w:noProof/>
        </w:rPr>
        <w:t xml:space="preserve">, </w:t>
      </w:r>
      <w:r w:rsidRPr="008F73D3">
        <w:rPr>
          <w:rFonts w:ascii="Times New Roman" w:hAnsi="Times New Roman" w:cs="Times New Roman"/>
          <w:i/>
          <w:iCs/>
          <w:noProof/>
        </w:rPr>
        <w:lastRenderedPageBreak/>
        <w:t>6</w:t>
      </w:r>
      <w:r w:rsidRPr="008F73D3">
        <w:rPr>
          <w:rFonts w:ascii="Times New Roman" w:hAnsi="Times New Roman" w:cs="Times New Roman"/>
          <w:noProof/>
        </w:rPr>
        <w:t>(5), 381–388.</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Lesmana, D. (2018). Kandungan Nilai dalam Tujuan Pendidikan Nasional. </w:t>
      </w:r>
      <w:r w:rsidRPr="008F73D3">
        <w:rPr>
          <w:rFonts w:ascii="Times New Roman" w:hAnsi="Times New Roman" w:cs="Times New Roman"/>
          <w:i/>
          <w:iCs/>
          <w:noProof/>
        </w:rPr>
        <w:t>Jurnal Kordinat</w:t>
      </w:r>
      <w:r w:rsidRPr="008F73D3">
        <w:rPr>
          <w:rFonts w:ascii="Times New Roman" w:hAnsi="Times New Roman" w:cs="Times New Roman"/>
          <w:noProof/>
        </w:rPr>
        <w:t xml:space="preserve">, </w:t>
      </w:r>
      <w:r w:rsidRPr="008F73D3">
        <w:rPr>
          <w:rFonts w:ascii="Times New Roman" w:hAnsi="Times New Roman" w:cs="Times New Roman"/>
          <w:i/>
          <w:iCs/>
          <w:noProof/>
        </w:rPr>
        <w:t>17</w:t>
      </w:r>
      <w:r w:rsidRPr="008F73D3">
        <w:rPr>
          <w:rFonts w:ascii="Times New Roman" w:hAnsi="Times New Roman" w:cs="Times New Roman"/>
          <w:noProof/>
        </w:rPr>
        <w:t>(1), 211–225.</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Listiyana, H. (2014). Membangun Karakter Siswa Madrasah Ibtidaiyah (MI). </w:t>
      </w:r>
      <w:r w:rsidRPr="008F73D3">
        <w:rPr>
          <w:rFonts w:ascii="Times New Roman" w:hAnsi="Times New Roman" w:cs="Times New Roman"/>
          <w:i/>
          <w:iCs/>
          <w:noProof/>
        </w:rPr>
        <w:t>JURNAL MADRASATUNA</w:t>
      </w:r>
      <w:r w:rsidRPr="008F73D3">
        <w:rPr>
          <w:rFonts w:ascii="Times New Roman" w:hAnsi="Times New Roman" w:cs="Times New Roman"/>
          <w:noProof/>
        </w:rPr>
        <w:t xml:space="preserve">, </w:t>
      </w:r>
      <w:r w:rsidRPr="008F73D3">
        <w:rPr>
          <w:rFonts w:ascii="Times New Roman" w:hAnsi="Times New Roman" w:cs="Times New Roman"/>
          <w:i/>
          <w:iCs/>
          <w:noProof/>
        </w:rPr>
        <w:t>4</w:t>
      </w:r>
      <w:r w:rsidRPr="008F73D3">
        <w:rPr>
          <w:rFonts w:ascii="Times New Roman" w:hAnsi="Times New Roman" w:cs="Times New Roman"/>
          <w:noProof/>
        </w:rPr>
        <w:t>(01).</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R., M. D. (2016). </w:t>
      </w:r>
      <w:r w:rsidRPr="008F73D3">
        <w:rPr>
          <w:rFonts w:ascii="Times New Roman" w:hAnsi="Times New Roman" w:cs="Times New Roman"/>
          <w:i/>
          <w:iCs/>
          <w:noProof/>
        </w:rPr>
        <w:t>Konsep Pembelajaran Aqidah Akhlak</w:t>
      </w:r>
      <w:r w:rsidRPr="008F73D3">
        <w:rPr>
          <w:rFonts w:ascii="Times New Roman" w:hAnsi="Times New Roman" w:cs="Times New Roman"/>
          <w:noProof/>
        </w:rPr>
        <w:t>. Deepublish.</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Rochmawati, N. (2018). Peran Guru dan Orang Tua Membentuk Karakter Jujur pada Anak. </w:t>
      </w:r>
      <w:r w:rsidRPr="008F73D3">
        <w:rPr>
          <w:rFonts w:ascii="Times New Roman" w:hAnsi="Times New Roman" w:cs="Times New Roman"/>
          <w:i/>
          <w:iCs/>
          <w:noProof/>
        </w:rPr>
        <w:t>Al-Fikri: Jurnal Studi Dan Penelitian Pendidikan Islam</w:t>
      </w:r>
      <w:r w:rsidRPr="008F73D3">
        <w:rPr>
          <w:rFonts w:ascii="Times New Roman" w:hAnsi="Times New Roman" w:cs="Times New Roman"/>
          <w:noProof/>
        </w:rPr>
        <w:t xml:space="preserve">, </w:t>
      </w:r>
      <w:r w:rsidRPr="008F73D3">
        <w:rPr>
          <w:rFonts w:ascii="Times New Roman" w:hAnsi="Times New Roman" w:cs="Times New Roman"/>
          <w:i/>
          <w:iCs/>
          <w:noProof/>
        </w:rPr>
        <w:t>1</w:t>
      </w:r>
      <w:r w:rsidRPr="008F73D3">
        <w:rPr>
          <w:rFonts w:ascii="Times New Roman" w:hAnsi="Times New Roman" w:cs="Times New Roman"/>
          <w:noProof/>
        </w:rPr>
        <w:t>(2), 1–12.</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Sa’diyah, R. (2017). Pentingnya Melatih Kemandirian Anak. </w:t>
      </w:r>
      <w:r w:rsidRPr="008F73D3">
        <w:rPr>
          <w:rFonts w:ascii="Times New Roman" w:hAnsi="Times New Roman" w:cs="Times New Roman"/>
          <w:i/>
          <w:iCs/>
          <w:noProof/>
        </w:rPr>
        <w:t>Jurnal Kordinat</w:t>
      </w:r>
      <w:r w:rsidRPr="008F73D3">
        <w:rPr>
          <w:rFonts w:ascii="Times New Roman" w:hAnsi="Times New Roman" w:cs="Times New Roman"/>
          <w:noProof/>
        </w:rPr>
        <w:t xml:space="preserve">, </w:t>
      </w:r>
      <w:r w:rsidRPr="008F73D3">
        <w:rPr>
          <w:rFonts w:ascii="Times New Roman" w:hAnsi="Times New Roman" w:cs="Times New Roman"/>
          <w:i/>
          <w:iCs/>
          <w:noProof/>
        </w:rPr>
        <w:t>XVI</w:t>
      </w:r>
      <w:r w:rsidRPr="008F73D3">
        <w:rPr>
          <w:rFonts w:ascii="Times New Roman" w:hAnsi="Times New Roman" w:cs="Times New Roman"/>
          <w:noProof/>
        </w:rPr>
        <w:t>(1), 31–46.</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Yasdar, M., M. (2018). Penerapan Teknik Regulasi Diri (Self Regulation) Untuk Meningkatkan Kemandirian Belajar Mahasiswa Program Studi Bimbingan Konseling STKIP Muhammadiyah Enrekang. </w:t>
      </w:r>
      <w:r w:rsidRPr="008F73D3">
        <w:rPr>
          <w:rFonts w:ascii="Times New Roman" w:hAnsi="Times New Roman" w:cs="Times New Roman"/>
          <w:i/>
          <w:iCs/>
          <w:noProof/>
        </w:rPr>
        <w:t>Jurnal Edumaspul</w:t>
      </w:r>
      <w:r w:rsidRPr="008F73D3">
        <w:rPr>
          <w:rFonts w:ascii="Times New Roman" w:hAnsi="Times New Roman" w:cs="Times New Roman"/>
          <w:noProof/>
        </w:rPr>
        <w:t xml:space="preserve">, </w:t>
      </w:r>
      <w:r w:rsidRPr="008F73D3">
        <w:rPr>
          <w:rFonts w:ascii="Times New Roman" w:hAnsi="Times New Roman" w:cs="Times New Roman"/>
          <w:i/>
          <w:iCs/>
          <w:noProof/>
        </w:rPr>
        <w:t>2</w:t>
      </w:r>
      <w:r w:rsidRPr="008F73D3">
        <w:rPr>
          <w:rFonts w:ascii="Times New Roman" w:hAnsi="Times New Roman" w:cs="Times New Roman"/>
          <w:noProof/>
        </w:rPr>
        <w:t>(2), 50–60.</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Yaumi, M. (2014). </w:t>
      </w:r>
      <w:r w:rsidRPr="008F73D3">
        <w:rPr>
          <w:rFonts w:ascii="Times New Roman" w:hAnsi="Times New Roman" w:cs="Times New Roman"/>
          <w:i/>
          <w:iCs/>
          <w:noProof/>
        </w:rPr>
        <w:t>Pendidikan Karakter Landasan, Pilar &amp; implementasi</w:t>
      </w:r>
      <w:r w:rsidRPr="008F73D3">
        <w:rPr>
          <w:rFonts w:ascii="Times New Roman" w:hAnsi="Times New Roman" w:cs="Times New Roman"/>
          <w:noProof/>
        </w:rPr>
        <w:t>. PrenadaMedia Group.</w:t>
      </w:r>
    </w:p>
    <w:p w:rsidR="008F73D3" w:rsidRPr="008F73D3" w:rsidRDefault="008F73D3" w:rsidP="00125503">
      <w:pPr>
        <w:widowControl w:val="0"/>
        <w:autoSpaceDE w:val="0"/>
        <w:autoSpaceDN w:val="0"/>
        <w:adjustRightInd w:val="0"/>
        <w:spacing w:after="0" w:line="240" w:lineRule="auto"/>
        <w:ind w:left="480" w:hanging="480"/>
        <w:jc w:val="both"/>
        <w:rPr>
          <w:rFonts w:ascii="Times New Roman" w:hAnsi="Times New Roman" w:cs="Times New Roman"/>
          <w:noProof/>
        </w:rPr>
      </w:pPr>
      <w:r w:rsidRPr="008F73D3">
        <w:rPr>
          <w:rFonts w:ascii="Times New Roman" w:hAnsi="Times New Roman" w:cs="Times New Roman"/>
          <w:noProof/>
        </w:rPr>
        <w:t xml:space="preserve">Yuliana, Niya, R, M. D., &amp; Fahri, M. (2020). Model Pendidikan Holistik Berbasis Karakter di Sekolah Karakter Indonesia Heritage Foundation. </w:t>
      </w:r>
      <w:r w:rsidRPr="008F73D3">
        <w:rPr>
          <w:rFonts w:ascii="Times New Roman" w:hAnsi="Times New Roman" w:cs="Times New Roman"/>
          <w:i/>
          <w:iCs/>
          <w:noProof/>
        </w:rPr>
        <w:t>EduHumaniora| Jurnal Pendidikan Dasar Kampus Cibiru</w:t>
      </w:r>
      <w:r w:rsidRPr="008F73D3">
        <w:rPr>
          <w:rFonts w:ascii="Times New Roman" w:hAnsi="Times New Roman" w:cs="Times New Roman"/>
          <w:noProof/>
        </w:rPr>
        <w:t xml:space="preserve">, </w:t>
      </w:r>
      <w:r w:rsidRPr="008F73D3">
        <w:rPr>
          <w:rFonts w:ascii="Times New Roman" w:hAnsi="Times New Roman" w:cs="Times New Roman"/>
          <w:i/>
          <w:iCs/>
          <w:noProof/>
        </w:rPr>
        <w:t>12</w:t>
      </w:r>
      <w:r w:rsidRPr="008F73D3">
        <w:rPr>
          <w:rFonts w:ascii="Times New Roman" w:hAnsi="Times New Roman" w:cs="Times New Roman"/>
          <w:noProof/>
        </w:rPr>
        <w:t>(1), 15–24.</w:t>
      </w:r>
    </w:p>
    <w:p w:rsidR="0088268A" w:rsidRPr="00440301" w:rsidRDefault="0088268A" w:rsidP="00125503">
      <w:pPr>
        <w:widowControl w:val="0"/>
        <w:autoSpaceDE w:val="0"/>
        <w:autoSpaceDN w:val="0"/>
        <w:adjustRightInd w:val="0"/>
        <w:spacing w:after="0" w:line="240" w:lineRule="auto"/>
        <w:ind w:left="480" w:hanging="480"/>
        <w:jc w:val="both"/>
        <w:rPr>
          <w:rFonts w:asciiTheme="majorBidi" w:hAnsiTheme="majorBidi" w:cstheme="majorBidi"/>
          <w:szCs w:val="24"/>
        </w:rPr>
      </w:pPr>
      <w:r w:rsidRPr="00440301">
        <w:rPr>
          <w:rFonts w:asciiTheme="majorBidi" w:hAnsiTheme="majorBidi" w:cstheme="majorBidi"/>
          <w:szCs w:val="24"/>
        </w:rPr>
        <w:fldChar w:fldCharType="end"/>
      </w:r>
    </w:p>
    <w:p w:rsidR="00F36E39" w:rsidRPr="00440301" w:rsidRDefault="00F36E39" w:rsidP="00125503">
      <w:pPr>
        <w:spacing w:line="240" w:lineRule="auto"/>
        <w:jc w:val="both"/>
        <w:rPr>
          <w:rFonts w:asciiTheme="majorBidi" w:hAnsiTheme="majorBidi" w:cstheme="majorBidi"/>
          <w:szCs w:val="24"/>
        </w:rPr>
      </w:pPr>
    </w:p>
    <w:sectPr w:rsidR="00F36E39" w:rsidRPr="00440301" w:rsidSect="00A045E0">
      <w:headerReference w:type="even" r:id="rId9"/>
      <w:headerReference w:type="default" r:id="rId10"/>
      <w:footerReference w:type="even" r:id="rId11"/>
      <w:footerReference w:type="default" r:id="rId12"/>
      <w:pgSz w:w="9923" w:h="13892"/>
      <w:pgMar w:top="1701" w:right="1418" w:bottom="170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0602" w:rsidRDefault="00440602" w:rsidP="0088268A">
      <w:pPr>
        <w:spacing w:after="0" w:line="240" w:lineRule="auto"/>
      </w:pPr>
      <w:r>
        <w:separator/>
      </w:r>
    </w:p>
  </w:endnote>
  <w:endnote w:type="continuationSeparator" w:id="0">
    <w:p w:rsidR="00440602" w:rsidRDefault="00440602" w:rsidP="0088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32C1" w:rsidRPr="009417FA" w:rsidRDefault="00027444" w:rsidP="009417FA">
    <w:pPr>
      <w:pStyle w:val="Footer"/>
    </w:pPr>
    <w:r w:rsidRPr="002A7E2A">
      <w:rPr>
        <w:rFonts w:ascii="Arial Narrow" w:hAnsi="Arial Narrow"/>
        <w:szCs w:val="24"/>
      </w:rPr>
      <w:fldChar w:fldCharType="begin"/>
    </w:r>
    <w:r w:rsidRPr="009417FA">
      <w:rPr>
        <w:rFonts w:ascii="Arial Narrow" w:hAnsi="Arial Narrow"/>
        <w:szCs w:val="24"/>
      </w:rPr>
      <w:instrText xml:space="preserve"> PAGE   \* MERGEFORMAT </w:instrText>
    </w:r>
    <w:r w:rsidRPr="002A7E2A">
      <w:rPr>
        <w:rFonts w:ascii="Arial Narrow" w:hAnsi="Arial Narrow"/>
        <w:szCs w:val="24"/>
      </w:rPr>
      <w:fldChar w:fldCharType="separate"/>
    </w:r>
    <w:r>
      <w:rPr>
        <w:rFonts w:ascii="Arial Narrow" w:hAnsi="Arial Narrow"/>
        <w:noProof/>
        <w:szCs w:val="24"/>
      </w:rPr>
      <w:t>2</w:t>
    </w:r>
    <w:r w:rsidRPr="002A7E2A">
      <w:rPr>
        <w:rFonts w:ascii="Arial Narrow" w:hAnsi="Arial Narrow"/>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32C1" w:rsidRPr="009417FA" w:rsidRDefault="00027444" w:rsidP="009417FA">
    <w:pPr>
      <w:pStyle w:val="Footer"/>
      <w:jc w:val="right"/>
      <w:rPr>
        <w:rFonts w:ascii="Arial Narrow" w:hAnsi="Arial Narrow"/>
        <w:szCs w:val="24"/>
      </w:rPr>
    </w:pPr>
    <w:r w:rsidRPr="002A7E2A">
      <w:rPr>
        <w:rFonts w:ascii="Arial Narrow" w:hAnsi="Arial Narrow"/>
        <w:szCs w:val="24"/>
      </w:rPr>
      <w:fldChar w:fldCharType="begin"/>
    </w:r>
    <w:r w:rsidRPr="00A045E0">
      <w:rPr>
        <w:rFonts w:ascii="Arial Narrow" w:hAnsi="Arial Narrow"/>
        <w:szCs w:val="24"/>
      </w:rPr>
      <w:instrText xml:space="preserve"> PAGE   \* MERGEFORMAT </w:instrText>
    </w:r>
    <w:r w:rsidRPr="002A7E2A">
      <w:rPr>
        <w:rFonts w:ascii="Arial Narrow" w:hAnsi="Arial Narrow"/>
        <w:szCs w:val="24"/>
      </w:rPr>
      <w:fldChar w:fldCharType="separate"/>
    </w:r>
    <w:r>
      <w:rPr>
        <w:rFonts w:ascii="Arial Narrow" w:hAnsi="Arial Narrow"/>
        <w:noProof/>
        <w:szCs w:val="24"/>
      </w:rPr>
      <w:t>1</w:t>
    </w:r>
    <w:r w:rsidRPr="002A7E2A">
      <w:rPr>
        <w:rFonts w:ascii="Arial Narrow" w:hAnsi="Arial Narrow"/>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0602" w:rsidRDefault="00440602" w:rsidP="0088268A">
      <w:pPr>
        <w:spacing w:after="0" w:line="240" w:lineRule="auto"/>
      </w:pPr>
      <w:r>
        <w:separator/>
      </w:r>
    </w:p>
  </w:footnote>
  <w:footnote w:type="continuationSeparator" w:id="0">
    <w:p w:rsidR="00440602" w:rsidRDefault="00440602" w:rsidP="00882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32C1" w:rsidRDefault="00027444" w:rsidP="009806D5">
    <w:pPr>
      <w:pStyle w:val="Header"/>
    </w:pPr>
    <w:r w:rsidRPr="005D531A">
      <w:rPr>
        <w:rFonts w:ascii="Arial Narrow" w:hAnsi="Arial Narrow"/>
      </w:rPr>
      <w:t>Mudarrisa</w:t>
    </w:r>
    <w:r>
      <w:rPr>
        <w:rFonts w:ascii="Arial Narrow" w:hAnsi="Arial Narrow"/>
      </w:rPr>
      <w:t>:</w:t>
    </w:r>
    <w:r w:rsidRPr="005D531A">
      <w:rPr>
        <w:rFonts w:ascii="Arial Narrow" w:hAnsi="Arial Narrow"/>
      </w:rPr>
      <w:t xml:space="preserve"> Jurnal Kajian </w:t>
    </w:r>
    <w:r>
      <w:rPr>
        <w:rFonts w:ascii="Arial Narrow" w:hAnsi="Arial Narrow"/>
      </w:rPr>
      <w:t>P</w:t>
    </w:r>
    <w:r w:rsidRPr="005D531A">
      <w:rPr>
        <w:rFonts w:ascii="Arial Narrow" w:hAnsi="Arial Narrow"/>
      </w:rPr>
      <w:t>endidikan Islam, Vol</w:t>
    </w:r>
    <w:r>
      <w:rPr>
        <w:rFonts w:ascii="Arial Narrow" w:hAnsi="Arial Narrow"/>
        <w:lang w:val="id-ID"/>
      </w:rPr>
      <w:t>.</w:t>
    </w:r>
    <w:r w:rsidRPr="005D531A">
      <w:rPr>
        <w:rFonts w:ascii="Arial Narrow" w:hAnsi="Arial Narrow"/>
      </w:rPr>
      <w:t xml:space="preserve"> </w:t>
    </w:r>
    <w:r>
      <w:rPr>
        <w:rFonts w:ascii="Arial Narrow" w:hAnsi="Arial Narrow"/>
      </w:rPr>
      <w:t>10</w:t>
    </w:r>
    <w:r w:rsidRPr="005D531A">
      <w:rPr>
        <w:rFonts w:ascii="Arial Narrow" w:hAnsi="Arial Narrow"/>
      </w:rPr>
      <w:t>, No</w:t>
    </w:r>
    <w:r>
      <w:rPr>
        <w:rFonts w:ascii="Arial Narrow" w:hAnsi="Arial Narrow"/>
        <w:lang w:val="id-ID"/>
      </w:rPr>
      <w:t>.</w:t>
    </w:r>
    <w:r w:rsidRPr="005D531A">
      <w:rPr>
        <w:rFonts w:ascii="Arial Narrow" w:hAnsi="Arial Narrow"/>
      </w:rPr>
      <w:t xml:space="preserve"> </w:t>
    </w:r>
    <w:r>
      <w:rPr>
        <w:rFonts w:ascii="Arial Narrow" w:hAnsi="Arial Narrow"/>
      </w:rPr>
      <w:t>1</w:t>
    </w:r>
    <w:r w:rsidRPr="005D531A">
      <w:rPr>
        <w:rFonts w:ascii="Arial Narrow" w:hAnsi="Arial Narrow"/>
      </w:rPr>
      <w:t>, 201</w:t>
    </w:r>
    <w:r>
      <w:rPr>
        <w:rFonts w:ascii="Arial Narrow" w:hAnsi="Arial Narrow"/>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32C1" w:rsidRPr="00440301" w:rsidRDefault="00440301" w:rsidP="009806D5">
    <w:pPr>
      <w:pStyle w:val="Header"/>
      <w:jc w:val="right"/>
      <w:rPr>
        <w:rFonts w:asciiTheme="majorBidi" w:hAnsiTheme="majorBidi" w:cstheme="majorBidi"/>
        <w:lang w:val="id-ID"/>
      </w:rPr>
    </w:pPr>
    <w:r>
      <w:rPr>
        <w:rFonts w:asciiTheme="majorBidi" w:hAnsiTheme="majorBidi" w:cstheme="majorBidi"/>
        <w:lang w:val="id-ID"/>
      </w:rPr>
      <w:t xml:space="preserve">Al </w:t>
    </w:r>
    <w:r w:rsidR="00027444" w:rsidRPr="00440301">
      <w:rPr>
        <w:rFonts w:asciiTheme="majorBidi" w:hAnsiTheme="majorBidi" w:cstheme="majorBidi"/>
      </w:rPr>
      <w:t>Mudarris: Ju</w:t>
    </w:r>
    <w:r>
      <w:rPr>
        <w:rFonts w:asciiTheme="majorBidi" w:hAnsiTheme="majorBidi" w:cstheme="majorBidi"/>
        <w:lang w:val="id-ID"/>
      </w:rPr>
      <w:t>or</w:t>
    </w:r>
    <w:r w:rsidR="00027444" w:rsidRPr="00440301">
      <w:rPr>
        <w:rFonts w:asciiTheme="majorBidi" w:hAnsiTheme="majorBidi" w:cstheme="majorBidi"/>
      </w:rPr>
      <w:t xml:space="preserve">nal </w:t>
    </w:r>
    <w:r>
      <w:rPr>
        <w:rFonts w:asciiTheme="majorBidi" w:hAnsiTheme="majorBidi" w:cstheme="majorBidi"/>
        <w:lang w:val="id-ID"/>
      </w:rPr>
      <w:t>of education</w:t>
    </w:r>
    <w:r w:rsidR="00027444" w:rsidRPr="00440301">
      <w:rPr>
        <w:rFonts w:asciiTheme="majorBidi" w:hAnsiTheme="majorBidi" w:cstheme="majorBidi"/>
      </w:rPr>
      <w:t>, Vol</w:t>
    </w:r>
    <w:r w:rsidR="00027444" w:rsidRPr="00440301">
      <w:rPr>
        <w:rFonts w:asciiTheme="majorBidi" w:hAnsiTheme="majorBidi" w:cstheme="majorBidi"/>
        <w:lang w:val="id-ID"/>
      </w:rPr>
      <w:t>.</w:t>
    </w:r>
    <w:r>
      <w:rPr>
        <w:rFonts w:asciiTheme="majorBidi" w:hAnsiTheme="majorBidi" w:cstheme="majorBidi"/>
        <w:lang w:val="id-ID"/>
      </w:rPr>
      <w:t xml:space="preserve"> 2</w:t>
    </w:r>
    <w:r w:rsidR="00027444" w:rsidRPr="00440301">
      <w:rPr>
        <w:rFonts w:asciiTheme="majorBidi" w:hAnsiTheme="majorBidi" w:cstheme="majorBidi"/>
      </w:rPr>
      <w:t>, No</w:t>
    </w:r>
    <w:r w:rsidR="00027444" w:rsidRPr="00440301">
      <w:rPr>
        <w:rFonts w:asciiTheme="majorBidi" w:hAnsiTheme="majorBidi" w:cstheme="majorBidi"/>
        <w:lang w:val="id-ID"/>
      </w:rPr>
      <w:t>.</w:t>
    </w:r>
    <w:r w:rsidR="00027444" w:rsidRPr="00440301">
      <w:rPr>
        <w:rFonts w:asciiTheme="majorBidi" w:hAnsiTheme="majorBidi" w:cstheme="majorBidi"/>
      </w:rPr>
      <w:t xml:space="preserve"> 1</w:t>
    </w:r>
    <w:r>
      <w:rPr>
        <w:rFonts w:asciiTheme="majorBidi" w:hAnsiTheme="majorBidi" w:cstheme="majorBidi"/>
        <w:lang w:val="id-ID"/>
      </w:rPr>
      <w:t xml:space="preserve"> April </w:t>
    </w:r>
    <w:r w:rsidR="00027444" w:rsidRPr="00440301">
      <w:rPr>
        <w:rFonts w:asciiTheme="majorBidi" w:hAnsiTheme="majorBidi" w:cstheme="majorBidi"/>
      </w:rPr>
      <w:t>201</w:t>
    </w:r>
    <w:r>
      <w:rPr>
        <w:rFonts w:asciiTheme="majorBidi" w:hAnsiTheme="majorBidi" w:cstheme="majorBidi"/>
        <w:lang w:val="id-ID"/>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1D26FA"/>
    <w:multiLevelType w:val="hybridMultilevel"/>
    <w:tmpl w:val="7F86BFB4"/>
    <w:lvl w:ilvl="0" w:tplc="7DDA7EF8">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8A"/>
    <w:rsid w:val="0001658C"/>
    <w:rsid w:val="00027444"/>
    <w:rsid w:val="000917AC"/>
    <w:rsid w:val="00125503"/>
    <w:rsid w:val="00246AF9"/>
    <w:rsid w:val="002B2250"/>
    <w:rsid w:val="002C752E"/>
    <w:rsid w:val="0033301F"/>
    <w:rsid w:val="003C760A"/>
    <w:rsid w:val="003E2025"/>
    <w:rsid w:val="00440301"/>
    <w:rsid w:val="00440602"/>
    <w:rsid w:val="00575616"/>
    <w:rsid w:val="005A2E5D"/>
    <w:rsid w:val="007B67B7"/>
    <w:rsid w:val="008548B8"/>
    <w:rsid w:val="0088268A"/>
    <w:rsid w:val="008F73D3"/>
    <w:rsid w:val="0090242E"/>
    <w:rsid w:val="00947CC4"/>
    <w:rsid w:val="00C02E0D"/>
    <w:rsid w:val="00C509FA"/>
    <w:rsid w:val="00CB263D"/>
    <w:rsid w:val="00CF21F7"/>
    <w:rsid w:val="00D132F3"/>
    <w:rsid w:val="00F36E39"/>
    <w:rsid w:val="00FA175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104E3"/>
  <w15:chartTrackingRefBased/>
  <w15:docId w15:val="{B8591C3C-EE34-4FD2-89E5-1027C24D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68A"/>
    <w:pPr>
      <w:spacing w:after="200" w:line="276" w:lineRule="auto"/>
    </w:pPr>
    <w:rPr>
      <w:rFonts w:ascii="Goudy Old Style" w:hAnsi="Goudy Old Style"/>
      <w:sz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88268A"/>
    <w:pPr>
      <w:ind w:left="720"/>
      <w:contextualSpacing/>
    </w:pPr>
  </w:style>
  <w:style w:type="character" w:customStyle="1" w:styleId="DaftarParagrafKAR">
    <w:name w:val="Daftar Paragraf KAR"/>
    <w:aliases w:val="Body of text KAR"/>
    <w:link w:val="DaftarParagraf"/>
    <w:uiPriority w:val="34"/>
    <w:locked/>
    <w:rsid w:val="0088268A"/>
    <w:rPr>
      <w:rFonts w:ascii="Goudy Old Style" w:hAnsi="Goudy Old Style"/>
      <w:sz w:val="24"/>
      <w:lang w:val="en-US"/>
    </w:rPr>
  </w:style>
  <w:style w:type="character" w:styleId="Hyperlink">
    <w:name w:val="Hyperlink"/>
    <w:basedOn w:val="FontParagrafDefault"/>
    <w:uiPriority w:val="99"/>
    <w:unhideWhenUsed/>
    <w:qFormat/>
    <w:rsid w:val="0088268A"/>
    <w:rPr>
      <w:color w:val="0563C1" w:themeColor="hyperlink"/>
      <w:u w:val="single"/>
    </w:rPr>
  </w:style>
  <w:style w:type="paragraph" w:styleId="Header">
    <w:name w:val="header"/>
    <w:basedOn w:val="Normal"/>
    <w:link w:val="HeaderKAR"/>
    <w:uiPriority w:val="99"/>
    <w:unhideWhenUsed/>
    <w:rsid w:val="0088268A"/>
    <w:pPr>
      <w:tabs>
        <w:tab w:val="center" w:pos="4320"/>
        <w:tab w:val="right" w:pos="8640"/>
      </w:tabs>
      <w:spacing w:line="240" w:lineRule="auto"/>
    </w:pPr>
  </w:style>
  <w:style w:type="character" w:customStyle="1" w:styleId="HeaderKAR">
    <w:name w:val="Header KAR"/>
    <w:basedOn w:val="FontParagrafDefault"/>
    <w:link w:val="Header"/>
    <w:uiPriority w:val="99"/>
    <w:rsid w:val="0088268A"/>
    <w:rPr>
      <w:rFonts w:ascii="Goudy Old Style" w:hAnsi="Goudy Old Style"/>
      <w:sz w:val="24"/>
      <w:lang w:val="en-US"/>
    </w:rPr>
  </w:style>
  <w:style w:type="paragraph" w:styleId="Footer">
    <w:name w:val="footer"/>
    <w:basedOn w:val="Normal"/>
    <w:link w:val="FooterKAR"/>
    <w:uiPriority w:val="99"/>
    <w:unhideWhenUsed/>
    <w:rsid w:val="0088268A"/>
    <w:pPr>
      <w:tabs>
        <w:tab w:val="center" w:pos="4320"/>
        <w:tab w:val="right" w:pos="8640"/>
      </w:tabs>
      <w:spacing w:line="240" w:lineRule="auto"/>
    </w:pPr>
  </w:style>
  <w:style w:type="character" w:customStyle="1" w:styleId="FooterKAR">
    <w:name w:val="Footer KAR"/>
    <w:basedOn w:val="FontParagrafDefault"/>
    <w:link w:val="Footer"/>
    <w:uiPriority w:val="99"/>
    <w:rsid w:val="0088268A"/>
    <w:rPr>
      <w:rFonts w:ascii="Goudy Old Style" w:hAnsi="Goudy Old Style"/>
      <w:sz w:val="24"/>
      <w:lang w:val="en-US"/>
    </w:rPr>
  </w:style>
  <w:style w:type="character" w:customStyle="1" w:styleId="CharacterStyle1">
    <w:name w:val="Character Style 1"/>
    <w:rsid w:val="0088268A"/>
    <w:rPr>
      <w:sz w:val="24"/>
      <w:szCs w:val="24"/>
    </w:rPr>
  </w:style>
  <w:style w:type="paragraph" w:styleId="HTMLSudahDiformat">
    <w:name w:val="HTML Preformatted"/>
    <w:basedOn w:val="Normal"/>
    <w:link w:val="HTMLSudahDiformatKAR"/>
    <w:uiPriority w:val="99"/>
    <w:semiHidden/>
    <w:unhideWhenUsed/>
    <w:rsid w:val="00091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semiHidden/>
    <w:rsid w:val="000917AC"/>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4238">
      <w:bodyDiv w:val="1"/>
      <w:marLeft w:val="0"/>
      <w:marRight w:val="0"/>
      <w:marTop w:val="0"/>
      <w:marBottom w:val="0"/>
      <w:divBdr>
        <w:top w:val="none" w:sz="0" w:space="0" w:color="auto"/>
        <w:left w:val="none" w:sz="0" w:space="0" w:color="auto"/>
        <w:bottom w:val="none" w:sz="0" w:space="0" w:color="auto"/>
        <w:right w:val="none" w:sz="0" w:space="0" w:color="auto"/>
      </w:divBdr>
    </w:div>
    <w:div w:id="1340304387">
      <w:bodyDiv w:val="1"/>
      <w:marLeft w:val="0"/>
      <w:marRight w:val="0"/>
      <w:marTop w:val="0"/>
      <w:marBottom w:val="0"/>
      <w:divBdr>
        <w:top w:val="none" w:sz="0" w:space="0" w:color="auto"/>
        <w:left w:val="none" w:sz="0" w:space="0" w:color="auto"/>
        <w:bottom w:val="none" w:sz="0" w:space="0" w:color="auto"/>
        <w:right w:val="none" w:sz="0" w:space="0" w:color="auto"/>
      </w:divBdr>
      <w:divsChild>
        <w:div w:id="445661314">
          <w:marLeft w:val="0"/>
          <w:marRight w:val="0"/>
          <w:marTop w:val="0"/>
          <w:marBottom w:val="0"/>
          <w:divBdr>
            <w:top w:val="none" w:sz="0" w:space="0" w:color="auto"/>
            <w:left w:val="none" w:sz="0" w:space="0" w:color="auto"/>
            <w:bottom w:val="none" w:sz="0" w:space="0" w:color="auto"/>
            <w:right w:val="none" w:sz="0" w:space="0" w:color="auto"/>
          </w:divBdr>
          <w:divsChild>
            <w:div w:id="2075466898">
              <w:marLeft w:val="0"/>
              <w:marRight w:val="0"/>
              <w:marTop w:val="0"/>
              <w:marBottom w:val="0"/>
              <w:divBdr>
                <w:top w:val="none" w:sz="0" w:space="0" w:color="auto"/>
                <w:left w:val="none" w:sz="0" w:space="0" w:color="auto"/>
                <w:bottom w:val="none" w:sz="0" w:space="0" w:color="auto"/>
                <w:right w:val="none" w:sz="0" w:space="0" w:color="auto"/>
              </w:divBdr>
              <w:divsChild>
                <w:div w:id="124544197">
                  <w:marLeft w:val="0"/>
                  <w:marRight w:val="0"/>
                  <w:marTop w:val="0"/>
                  <w:marBottom w:val="0"/>
                  <w:divBdr>
                    <w:top w:val="none" w:sz="0" w:space="0" w:color="auto"/>
                    <w:left w:val="none" w:sz="0" w:space="0" w:color="auto"/>
                    <w:bottom w:val="none" w:sz="0" w:space="0" w:color="auto"/>
                    <w:right w:val="none" w:sz="0" w:space="0" w:color="auto"/>
                  </w:divBdr>
                  <w:divsChild>
                    <w:div w:id="15123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lutfiyah199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Ami17</b:Tag>
    <b:SourceType>JournalArticle</b:SourceType>
    <b:Guid>{A8E4CAC5-336C-47A6-8F48-6857CCCFA427}</b:Guid>
    <b:Author>
      <b:Author>
        <b:NameList>
          <b:Person>
            <b:Last>Amin</b:Last>
            <b:First>Muhammad</b:First>
          </b:Person>
        </b:NameList>
      </b:Author>
    </b:Author>
    <b:Title>Peran Guru dalam menanamkan Nilai-nilai Kejujuran pada Lembaga Pendidikan</b:Title>
    <b:JournalName>Jurnal Tadbir</b:JournalName>
    <b:Year>2017</b:Year>
    <b:Pages>105-124</b:Pages>
    <b:Publisher>STAIn Curup Bengkulu</b:Publisher>
    <b:Volume>1</b:Volume>
    <b:Issue>01</b:Issue>
    <b:RefOrder>2</b:RefOrder>
  </b:Source>
  <b:Source>
    <b:Tag>Kho17</b:Tag>
    <b:SourceType>JournalArticle</b:SourceType>
    <b:Guid>{C62B7635-963F-4B74-9EF0-50554CD9DB65}</b:Guid>
    <b:Author>
      <b:Author>
        <b:NameList>
          <b:Person>
            <b:Last>Kholik</b:Last>
            <b:First>Nur</b:First>
          </b:Person>
        </b:NameList>
      </b:Author>
    </b:Author>
    <b:Title>PERANAN SEKOLAH SEBAGAI LEMBAGA PENGEMBANGAN PENDIDIKAN MULTIKULTURAL</b:Title>
    <b:JournalName>Jurnal Tawadhu</b:JournalName>
    <b:Year>2017</b:Year>
    <b:Pages>244-271</b:Pages>
    <b:Volume>1</b:Volume>
    <b:Issue>2</b:Issue>
    <b:RefOrder>7</b:RefOrder>
  </b:Source>
</b:Sources>
</file>

<file path=customXml/itemProps1.xml><?xml version="1.0" encoding="utf-8"?>
<ds:datastoreItem xmlns:ds="http://schemas.openxmlformats.org/officeDocument/2006/customXml" ds:itemID="{CB800CC7-E09C-4AE5-B094-9B5DEDD6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11</Pages>
  <Words>5136</Words>
  <Characters>29280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 Dahlan</cp:lastModifiedBy>
  <cp:revision>8</cp:revision>
  <dcterms:created xsi:type="dcterms:W3CDTF">2020-05-19T04:48:00Z</dcterms:created>
  <dcterms:modified xsi:type="dcterms:W3CDTF">2020-05-20T02:29:00Z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a05f4513-5e9c-3abf-93b4-4fb6c96bad9f</vt:lpwstr>
  </property>
  <property fmtid="{D5CDD505-2E9C-101B-9397-08002B2CF9AE}" pid="24" name="Mendeley Citation Style_1">
    <vt:lpwstr>http://www.zotero.org/styles/apa</vt:lpwstr>
  </property>
</Properties>
</file>